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0F" w:rsidRPr="00613328" w:rsidRDefault="0001140F" w:rsidP="0001140F">
      <w:pPr>
        <w:jc w:val="center"/>
        <w:rPr>
          <w:rFonts w:eastAsiaTheme="minorHAnsi"/>
          <w:b/>
          <w:sz w:val="21"/>
          <w:szCs w:val="21"/>
          <w:lang w:eastAsia="en-US"/>
        </w:rPr>
      </w:pPr>
      <w:r w:rsidRPr="00613328">
        <w:rPr>
          <w:rFonts w:eastAsiaTheme="minorHAnsi"/>
          <w:b/>
          <w:sz w:val="21"/>
          <w:szCs w:val="21"/>
          <w:lang w:eastAsia="en-US"/>
        </w:rPr>
        <w:t>ДОГОВОР №</w:t>
      </w:r>
      <w:r w:rsidR="00433B45" w:rsidRPr="00613328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33588C" w:rsidRPr="00613328">
        <w:rPr>
          <w:rFonts w:eastAsiaTheme="minorHAnsi"/>
          <w:b/>
          <w:sz w:val="21"/>
          <w:szCs w:val="21"/>
          <w:lang w:eastAsia="en-US"/>
        </w:rPr>
        <w:t>БА/К</w:t>
      </w:r>
      <w:r w:rsidR="00BC621D">
        <w:rPr>
          <w:rFonts w:eastAsiaTheme="minorHAnsi"/>
          <w:b/>
          <w:sz w:val="21"/>
          <w:szCs w:val="21"/>
          <w:lang w:eastAsia="en-US"/>
        </w:rPr>
        <w:t>4</w:t>
      </w:r>
      <w:proofErr w:type="gramStart"/>
      <w:r w:rsidR="0033588C" w:rsidRPr="00613328">
        <w:rPr>
          <w:rFonts w:eastAsiaTheme="minorHAnsi"/>
          <w:b/>
          <w:sz w:val="21"/>
          <w:szCs w:val="21"/>
          <w:lang w:eastAsia="en-US"/>
        </w:rPr>
        <w:t>/С</w:t>
      </w:r>
      <w:proofErr w:type="gramEnd"/>
      <w:r w:rsidR="007F1921">
        <w:rPr>
          <w:rFonts w:eastAsiaTheme="minorHAnsi"/>
          <w:b/>
          <w:sz w:val="21"/>
          <w:szCs w:val="21"/>
          <w:lang w:eastAsia="en-US"/>
        </w:rPr>
        <w:t>__</w:t>
      </w:r>
      <w:r w:rsidRPr="00613328">
        <w:rPr>
          <w:rFonts w:eastAsiaTheme="minorHAnsi"/>
          <w:b/>
          <w:sz w:val="21"/>
          <w:szCs w:val="21"/>
          <w:lang w:eastAsia="en-US"/>
        </w:rPr>
        <w:t>/</w:t>
      </w:r>
      <w:r w:rsidR="00BD6ABD">
        <w:rPr>
          <w:rFonts w:eastAsiaTheme="minorHAnsi"/>
          <w:b/>
          <w:sz w:val="21"/>
          <w:szCs w:val="21"/>
          <w:lang w:eastAsia="en-US"/>
        </w:rPr>
        <w:t>___</w:t>
      </w:r>
      <w:r w:rsidR="004D7614" w:rsidRPr="00613328">
        <w:rPr>
          <w:rFonts w:eastAsiaTheme="minorHAnsi"/>
          <w:b/>
          <w:sz w:val="21"/>
          <w:szCs w:val="21"/>
          <w:lang w:eastAsia="en-US"/>
        </w:rPr>
        <w:t>/</w:t>
      </w:r>
      <w:r w:rsidR="00BD6ABD">
        <w:rPr>
          <w:rFonts w:eastAsiaTheme="minorHAnsi"/>
          <w:b/>
          <w:sz w:val="21"/>
          <w:szCs w:val="21"/>
          <w:lang w:eastAsia="en-US"/>
        </w:rPr>
        <w:t>_______</w:t>
      </w:r>
    </w:p>
    <w:p w:rsidR="0001140F" w:rsidRDefault="0001140F" w:rsidP="0001140F">
      <w:pPr>
        <w:jc w:val="center"/>
        <w:rPr>
          <w:rFonts w:eastAsiaTheme="minorHAnsi"/>
          <w:b/>
          <w:sz w:val="21"/>
          <w:szCs w:val="21"/>
          <w:lang w:eastAsia="en-US"/>
        </w:rPr>
      </w:pPr>
      <w:r w:rsidRPr="00613328">
        <w:rPr>
          <w:rFonts w:eastAsiaTheme="minorHAnsi"/>
          <w:b/>
          <w:sz w:val="21"/>
          <w:szCs w:val="21"/>
          <w:lang w:eastAsia="en-US"/>
        </w:rPr>
        <w:t xml:space="preserve">участия в </w:t>
      </w:r>
      <w:r w:rsidR="00D02B8D" w:rsidRPr="00613328">
        <w:rPr>
          <w:rFonts w:eastAsiaTheme="minorHAnsi"/>
          <w:b/>
          <w:sz w:val="21"/>
          <w:szCs w:val="21"/>
          <w:lang w:eastAsia="en-US"/>
        </w:rPr>
        <w:t xml:space="preserve">долевом </w:t>
      </w:r>
      <w:r w:rsidRPr="00613328">
        <w:rPr>
          <w:rFonts w:eastAsiaTheme="minorHAnsi"/>
          <w:b/>
          <w:sz w:val="21"/>
          <w:szCs w:val="21"/>
          <w:lang w:eastAsia="en-US"/>
        </w:rPr>
        <w:t>строительстве</w:t>
      </w:r>
    </w:p>
    <w:p w:rsidR="00613328" w:rsidRDefault="00613328" w:rsidP="0001140F">
      <w:pPr>
        <w:jc w:val="center"/>
        <w:rPr>
          <w:rFonts w:eastAsiaTheme="minorHAnsi"/>
          <w:b/>
          <w:sz w:val="21"/>
          <w:szCs w:val="21"/>
          <w:lang w:eastAsia="en-US"/>
        </w:rPr>
      </w:pPr>
    </w:p>
    <w:p w:rsidR="00613328" w:rsidRPr="00613328" w:rsidRDefault="00613328" w:rsidP="0001140F">
      <w:pPr>
        <w:jc w:val="center"/>
        <w:rPr>
          <w:rFonts w:eastAsiaTheme="minorHAnsi"/>
          <w:b/>
          <w:sz w:val="21"/>
          <w:szCs w:val="21"/>
          <w:lang w:eastAsia="en-US"/>
        </w:rPr>
      </w:pPr>
    </w:p>
    <w:p w:rsidR="0001140F" w:rsidRPr="00613328" w:rsidRDefault="0001140F" w:rsidP="00122AB3">
      <w:pPr>
        <w:jc w:val="center"/>
        <w:rPr>
          <w:rFonts w:eastAsiaTheme="minorHAnsi"/>
          <w:b/>
          <w:sz w:val="21"/>
          <w:szCs w:val="21"/>
          <w:lang w:eastAsia="en-US"/>
        </w:rPr>
      </w:pPr>
      <w:r w:rsidRPr="00613328">
        <w:rPr>
          <w:rFonts w:eastAsiaTheme="minorHAnsi"/>
          <w:b/>
          <w:sz w:val="21"/>
          <w:szCs w:val="21"/>
          <w:lang w:eastAsia="en-US"/>
        </w:rPr>
        <w:t xml:space="preserve">г. Москва                                  </w:t>
      </w:r>
      <w:r w:rsidR="005D6F2C" w:rsidRPr="00613328">
        <w:rPr>
          <w:rFonts w:eastAsiaTheme="minorHAnsi"/>
          <w:b/>
          <w:sz w:val="21"/>
          <w:szCs w:val="21"/>
          <w:lang w:eastAsia="en-US"/>
        </w:rPr>
        <w:t xml:space="preserve">                                    </w:t>
      </w:r>
      <w:r w:rsidRPr="00613328">
        <w:rPr>
          <w:rFonts w:eastAsiaTheme="minorHAnsi"/>
          <w:b/>
          <w:sz w:val="21"/>
          <w:szCs w:val="21"/>
          <w:lang w:eastAsia="en-US"/>
        </w:rPr>
        <w:t xml:space="preserve">         </w:t>
      </w:r>
      <w:r w:rsidR="00960BCE" w:rsidRPr="00613328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142A4C" w:rsidRPr="00613328">
        <w:rPr>
          <w:rFonts w:eastAsiaTheme="minorHAnsi"/>
          <w:b/>
          <w:sz w:val="21"/>
          <w:szCs w:val="21"/>
          <w:lang w:eastAsia="en-US"/>
        </w:rPr>
        <w:t xml:space="preserve">              </w:t>
      </w:r>
      <w:r w:rsidR="00CE7B50" w:rsidRPr="00613328">
        <w:rPr>
          <w:rFonts w:eastAsiaTheme="minorHAnsi"/>
          <w:b/>
          <w:sz w:val="21"/>
          <w:szCs w:val="21"/>
          <w:lang w:eastAsia="en-US"/>
        </w:rPr>
        <w:t xml:space="preserve">     </w:t>
      </w:r>
      <w:r w:rsidR="00440A09" w:rsidRPr="00613328">
        <w:rPr>
          <w:rFonts w:eastAsiaTheme="minorHAnsi"/>
          <w:b/>
          <w:sz w:val="21"/>
          <w:szCs w:val="21"/>
          <w:lang w:eastAsia="en-US"/>
        </w:rPr>
        <w:t xml:space="preserve">   </w:t>
      </w:r>
      <w:r w:rsidR="0059229C" w:rsidRPr="00613328">
        <w:rPr>
          <w:rFonts w:eastAsiaTheme="minorHAnsi"/>
          <w:b/>
          <w:sz w:val="21"/>
          <w:szCs w:val="21"/>
          <w:lang w:eastAsia="en-US"/>
        </w:rPr>
        <w:t xml:space="preserve">   </w:t>
      </w:r>
      <w:r w:rsidR="00E85F34" w:rsidRPr="00613328">
        <w:rPr>
          <w:rFonts w:eastAsiaTheme="minorHAnsi"/>
          <w:b/>
          <w:sz w:val="21"/>
          <w:szCs w:val="21"/>
          <w:lang w:eastAsia="en-US"/>
        </w:rPr>
        <w:t xml:space="preserve">      </w:t>
      </w:r>
      <w:r w:rsidR="00CE7B50" w:rsidRPr="00613328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947C39">
        <w:rPr>
          <w:rFonts w:eastAsiaTheme="minorHAnsi"/>
          <w:b/>
          <w:sz w:val="21"/>
          <w:szCs w:val="21"/>
          <w:lang w:eastAsia="en-US"/>
        </w:rPr>
        <w:t xml:space="preserve">          </w:t>
      </w:r>
      <w:r w:rsidR="00FD58B3" w:rsidRPr="00613328">
        <w:rPr>
          <w:rFonts w:eastAsiaTheme="minorHAnsi"/>
          <w:b/>
          <w:sz w:val="21"/>
          <w:szCs w:val="21"/>
          <w:lang w:eastAsia="en-US"/>
        </w:rPr>
        <w:t xml:space="preserve">  </w:t>
      </w:r>
      <w:r w:rsidR="00CE7B50" w:rsidRPr="00613328">
        <w:rPr>
          <w:rFonts w:eastAsiaTheme="minorHAnsi"/>
          <w:b/>
          <w:sz w:val="21"/>
          <w:szCs w:val="21"/>
          <w:lang w:eastAsia="en-US"/>
        </w:rPr>
        <w:t xml:space="preserve">  </w:t>
      </w:r>
      <w:r w:rsidRPr="00613328">
        <w:rPr>
          <w:rFonts w:eastAsiaTheme="minorHAnsi"/>
          <w:b/>
          <w:sz w:val="21"/>
          <w:szCs w:val="21"/>
          <w:lang w:eastAsia="en-US"/>
        </w:rPr>
        <w:t xml:space="preserve">  </w:t>
      </w:r>
      <w:r w:rsidR="00211883" w:rsidRPr="00613328">
        <w:rPr>
          <w:rFonts w:eastAsiaTheme="minorHAnsi"/>
          <w:b/>
          <w:sz w:val="21"/>
          <w:szCs w:val="21"/>
          <w:lang w:eastAsia="en-US"/>
        </w:rPr>
        <w:t>«</w:t>
      </w:r>
      <w:r w:rsidR="00BD6ABD">
        <w:rPr>
          <w:rFonts w:eastAsiaTheme="minorHAnsi"/>
          <w:b/>
          <w:sz w:val="21"/>
          <w:szCs w:val="21"/>
          <w:lang w:eastAsia="en-US"/>
        </w:rPr>
        <w:t>__</w:t>
      </w:r>
      <w:r w:rsidR="0033588C" w:rsidRPr="00613328">
        <w:rPr>
          <w:rFonts w:eastAsiaTheme="minorHAnsi"/>
          <w:b/>
          <w:sz w:val="21"/>
          <w:szCs w:val="21"/>
          <w:lang w:eastAsia="en-US"/>
        </w:rPr>
        <w:t xml:space="preserve">» </w:t>
      </w:r>
      <w:r w:rsidR="00BD6ABD">
        <w:rPr>
          <w:rFonts w:eastAsiaTheme="minorHAnsi"/>
          <w:b/>
          <w:sz w:val="21"/>
          <w:szCs w:val="21"/>
          <w:lang w:eastAsia="en-US"/>
        </w:rPr>
        <w:t>________</w:t>
      </w:r>
      <w:r w:rsidR="000E7CD4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0E0830" w:rsidRPr="00613328">
        <w:rPr>
          <w:rFonts w:eastAsiaTheme="minorHAnsi"/>
          <w:b/>
          <w:sz w:val="21"/>
          <w:szCs w:val="21"/>
          <w:lang w:eastAsia="en-US"/>
        </w:rPr>
        <w:t xml:space="preserve"> 201</w:t>
      </w:r>
      <w:r w:rsidR="001D5C2D">
        <w:rPr>
          <w:rFonts w:eastAsiaTheme="minorHAnsi"/>
          <w:b/>
          <w:sz w:val="21"/>
          <w:szCs w:val="21"/>
          <w:lang w:eastAsia="en-US"/>
        </w:rPr>
        <w:t>_</w:t>
      </w:r>
      <w:r w:rsidR="000E0830" w:rsidRPr="00613328">
        <w:rPr>
          <w:rFonts w:eastAsiaTheme="minorHAnsi"/>
          <w:b/>
          <w:sz w:val="21"/>
          <w:szCs w:val="21"/>
          <w:lang w:eastAsia="en-US"/>
        </w:rPr>
        <w:t xml:space="preserve"> г.</w:t>
      </w:r>
    </w:p>
    <w:p w:rsidR="00E111A2" w:rsidRPr="00613328" w:rsidRDefault="00E111A2" w:rsidP="0001140F">
      <w:pPr>
        <w:jc w:val="both"/>
        <w:rPr>
          <w:rFonts w:eastAsiaTheme="minorHAnsi"/>
          <w:sz w:val="21"/>
          <w:szCs w:val="21"/>
          <w:lang w:eastAsia="en-US"/>
        </w:rPr>
      </w:pPr>
    </w:p>
    <w:p w:rsidR="00596C86" w:rsidRPr="00572CD7" w:rsidRDefault="00596C86" w:rsidP="00596C86">
      <w:pPr>
        <w:ind w:firstLine="708"/>
        <w:jc w:val="both"/>
        <w:rPr>
          <w:rFonts w:eastAsiaTheme="minorHAnsi"/>
          <w:sz w:val="21"/>
          <w:szCs w:val="21"/>
          <w:lang w:eastAsia="en-US"/>
        </w:rPr>
      </w:pPr>
      <w:r w:rsidRPr="00613328">
        <w:rPr>
          <w:rFonts w:eastAsiaTheme="minorHAnsi"/>
          <w:b/>
          <w:sz w:val="21"/>
          <w:szCs w:val="21"/>
          <w:lang w:eastAsia="en-US"/>
        </w:rPr>
        <w:t>Общество с ограниченной ответственностью «Д-Инвест»</w:t>
      </w:r>
      <w:r w:rsidRPr="00613328">
        <w:rPr>
          <w:rFonts w:eastAsiaTheme="minorHAnsi"/>
          <w:sz w:val="21"/>
          <w:szCs w:val="21"/>
          <w:lang w:eastAsia="en-US"/>
        </w:rPr>
        <w:t xml:space="preserve"> (ОГРН 1137746186390,                                ИНН 7701990550,  КПП 770101001, место </w:t>
      </w:r>
      <w:r w:rsidRPr="00572CD7">
        <w:rPr>
          <w:rFonts w:eastAsiaTheme="minorHAnsi"/>
          <w:sz w:val="21"/>
          <w:szCs w:val="21"/>
          <w:lang w:eastAsia="en-US"/>
        </w:rPr>
        <w:t>нахождения: 101000, г. Москва, ул. Покровка, д 1/13/6, стр.2, офис 35)</w:t>
      </w:r>
      <w:r w:rsidR="00A5690F" w:rsidRPr="00572CD7">
        <w:rPr>
          <w:rFonts w:eastAsiaTheme="minorHAnsi"/>
          <w:sz w:val="21"/>
          <w:szCs w:val="21"/>
          <w:lang w:eastAsia="en-US"/>
        </w:rPr>
        <w:t>,</w:t>
      </w:r>
      <w:r w:rsidRPr="00572CD7">
        <w:rPr>
          <w:rFonts w:eastAsiaTheme="minorHAnsi"/>
          <w:sz w:val="21"/>
          <w:szCs w:val="21"/>
          <w:lang w:eastAsia="en-US"/>
        </w:rPr>
        <w:t xml:space="preserve"> в лице </w:t>
      </w:r>
      <w:r w:rsidR="0039391D" w:rsidRPr="00572CD7">
        <w:rPr>
          <w:rFonts w:eastAsiaTheme="minorHAnsi"/>
          <w:sz w:val="21"/>
          <w:szCs w:val="21"/>
          <w:lang w:eastAsia="en-US"/>
        </w:rPr>
        <w:t>Генерального</w:t>
      </w:r>
      <w:r w:rsidRPr="00572CD7">
        <w:rPr>
          <w:rFonts w:eastAsiaTheme="minorHAnsi"/>
          <w:sz w:val="21"/>
          <w:szCs w:val="21"/>
          <w:lang w:eastAsia="en-US"/>
        </w:rPr>
        <w:t xml:space="preserve"> директора </w:t>
      </w:r>
      <w:r w:rsidR="0039391D" w:rsidRPr="00572CD7">
        <w:rPr>
          <w:rFonts w:eastAsiaTheme="minorHAnsi"/>
          <w:sz w:val="21"/>
          <w:szCs w:val="21"/>
          <w:lang w:eastAsia="en-US"/>
        </w:rPr>
        <w:t>Румянцева Сергея Александровича</w:t>
      </w:r>
      <w:r w:rsidR="00A5690F" w:rsidRPr="00572CD7">
        <w:rPr>
          <w:rFonts w:eastAsiaTheme="minorHAnsi"/>
          <w:sz w:val="21"/>
          <w:szCs w:val="21"/>
          <w:lang w:eastAsia="en-US"/>
        </w:rPr>
        <w:t xml:space="preserve">, действующего на основании </w:t>
      </w:r>
      <w:r w:rsidR="0039391D" w:rsidRPr="00572CD7">
        <w:rPr>
          <w:rFonts w:eastAsiaTheme="minorHAnsi"/>
          <w:sz w:val="21"/>
          <w:szCs w:val="21"/>
          <w:lang w:eastAsia="en-US"/>
        </w:rPr>
        <w:t>Устава,</w:t>
      </w:r>
      <w:r w:rsidRPr="00572CD7">
        <w:rPr>
          <w:rFonts w:eastAsiaTheme="minorHAnsi"/>
          <w:sz w:val="21"/>
          <w:szCs w:val="21"/>
          <w:lang w:eastAsia="en-US"/>
        </w:rPr>
        <w:t xml:space="preserve"> именуемое в дальнейшем </w:t>
      </w:r>
      <w:r w:rsidRPr="00572CD7">
        <w:rPr>
          <w:rFonts w:eastAsiaTheme="minorHAnsi"/>
          <w:b/>
          <w:sz w:val="21"/>
          <w:szCs w:val="21"/>
          <w:lang w:eastAsia="en-US"/>
        </w:rPr>
        <w:t>«Застройщик»</w:t>
      </w:r>
      <w:r w:rsidRPr="00572CD7">
        <w:rPr>
          <w:rFonts w:eastAsiaTheme="minorHAnsi"/>
          <w:sz w:val="21"/>
          <w:szCs w:val="21"/>
          <w:lang w:eastAsia="en-US"/>
        </w:rPr>
        <w:t xml:space="preserve">, с одной стороны, и </w:t>
      </w:r>
    </w:p>
    <w:p w:rsidR="00572CD7" w:rsidRPr="00572CD7" w:rsidRDefault="00270DE8" w:rsidP="007170F3">
      <w:pPr>
        <w:jc w:val="both"/>
        <w:rPr>
          <w:rFonts w:eastAsiaTheme="minorHAnsi"/>
          <w:b/>
          <w:sz w:val="21"/>
          <w:szCs w:val="21"/>
          <w:lang w:eastAsia="en-US"/>
        </w:rPr>
      </w:pPr>
      <w:r w:rsidRPr="00572CD7">
        <w:rPr>
          <w:rFonts w:eastAsiaTheme="minorHAnsi"/>
          <w:b/>
          <w:sz w:val="21"/>
          <w:szCs w:val="21"/>
          <w:lang w:eastAsia="en-US"/>
        </w:rPr>
        <w:tab/>
      </w:r>
      <w:r w:rsidR="00331D39" w:rsidRPr="00572CD7">
        <w:rPr>
          <w:rFonts w:eastAsiaTheme="minorHAnsi"/>
          <w:b/>
          <w:sz w:val="21"/>
          <w:szCs w:val="21"/>
          <w:lang w:eastAsia="en-US"/>
        </w:rPr>
        <w:t xml:space="preserve">Гражданин РФ  </w:t>
      </w:r>
      <w:r w:rsidR="00BD6ABD" w:rsidRPr="00572CD7">
        <w:rPr>
          <w:rFonts w:eastAsiaTheme="minorHAnsi"/>
          <w:b/>
          <w:sz w:val="21"/>
          <w:szCs w:val="21"/>
          <w:lang w:eastAsia="en-US"/>
        </w:rPr>
        <w:t>_____________________</w:t>
      </w:r>
      <w:r w:rsidR="00331D39" w:rsidRPr="00572CD7">
        <w:rPr>
          <w:rFonts w:eastAsiaTheme="minorHAnsi"/>
          <w:b/>
          <w:sz w:val="21"/>
          <w:szCs w:val="21"/>
          <w:lang w:eastAsia="en-US"/>
        </w:rPr>
        <w:t xml:space="preserve">, </w:t>
      </w:r>
    </w:p>
    <w:p w:rsidR="00EA73B1" w:rsidRDefault="00331D39" w:rsidP="007170F3">
      <w:pPr>
        <w:jc w:val="both"/>
        <w:rPr>
          <w:rFonts w:eastAsiaTheme="minorHAnsi"/>
          <w:sz w:val="21"/>
          <w:szCs w:val="21"/>
          <w:lang w:eastAsia="en-US"/>
        </w:rPr>
      </w:pPr>
      <w:r w:rsidRPr="00572CD7">
        <w:rPr>
          <w:rFonts w:eastAsiaTheme="minorHAnsi"/>
          <w:b/>
          <w:sz w:val="21"/>
          <w:szCs w:val="21"/>
          <w:lang w:eastAsia="en-US"/>
        </w:rPr>
        <w:t>именуем</w:t>
      </w:r>
      <w:r w:rsidR="00572CD7" w:rsidRPr="00572CD7">
        <w:rPr>
          <w:rFonts w:eastAsiaTheme="minorHAnsi"/>
          <w:b/>
          <w:sz w:val="21"/>
          <w:szCs w:val="21"/>
          <w:lang w:eastAsia="en-US"/>
        </w:rPr>
        <w:t>ый</w:t>
      </w:r>
      <w:r w:rsidR="00BD6ABD" w:rsidRPr="00572CD7">
        <w:rPr>
          <w:rFonts w:eastAsiaTheme="minorHAnsi"/>
          <w:b/>
          <w:sz w:val="21"/>
          <w:szCs w:val="21"/>
          <w:lang w:eastAsia="en-US"/>
        </w:rPr>
        <w:t>___</w:t>
      </w:r>
      <w:r w:rsidRPr="00572CD7">
        <w:rPr>
          <w:rFonts w:eastAsiaTheme="minorHAnsi"/>
          <w:b/>
          <w:sz w:val="21"/>
          <w:szCs w:val="21"/>
          <w:lang w:eastAsia="en-US"/>
        </w:rPr>
        <w:t xml:space="preserve"> в дальнейшем </w:t>
      </w:r>
      <w:r w:rsidRPr="00572CD7">
        <w:rPr>
          <w:b/>
          <w:color w:val="000000"/>
          <w:sz w:val="21"/>
          <w:szCs w:val="21"/>
        </w:rPr>
        <w:t xml:space="preserve">«Участник долевого строительства» </w:t>
      </w:r>
      <w:r w:rsidRPr="00572CD7">
        <w:rPr>
          <w:color w:val="000000"/>
          <w:sz w:val="21"/>
          <w:szCs w:val="21"/>
        </w:rPr>
        <w:t>или</w:t>
      </w:r>
      <w:r w:rsidRPr="00572CD7">
        <w:rPr>
          <w:b/>
          <w:color w:val="000000"/>
          <w:sz w:val="21"/>
          <w:szCs w:val="21"/>
        </w:rPr>
        <w:t xml:space="preserve"> «Участник»,</w:t>
      </w:r>
      <w:r w:rsidRPr="00572CD7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572CD7">
        <w:rPr>
          <w:rFonts w:eastAsiaTheme="minorHAnsi"/>
          <w:sz w:val="21"/>
          <w:szCs w:val="21"/>
          <w:lang w:eastAsia="en-US"/>
        </w:rPr>
        <w:t>с другой стороны, при совместном упоминании « Стороны», заключили настоящий Договор о нижеследующем</w:t>
      </w:r>
      <w:r w:rsidR="00BC621D">
        <w:rPr>
          <w:rFonts w:eastAsiaTheme="minorHAnsi"/>
          <w:sz w:val="21"/>
          <w:szCs w:val="21"/>
          <w:lang w:eastAsia="en-US"/>
        </w:rPr>
        <w:t>:</w:t>
      </w:r>
    </w:p>
    <w:p w:rsidR="00BC621D" w:rsidRPr="00572CD7" w:rsidRDefault="00BC621D" w:rsidP="007170F3">
      <w:pPr>
        <w:jc w:val="both"/>
        <w:rPr>
          <w:sz w:val="21"/>
          <w:szCs w:val="21"/>
        </w:rPr>
      </w:pPr>
    </w:p>
    <w:p w:rsidR="00E111A2" w:rsidRPr="00572CD7" w:rsidRDefault="0001140F" w:rsidP="005D6F2C">
      <w:pPr>
        <w:jc w:val="center"/>
        <w:rPr>
          <w:b/>
          <w:sz w:val="21"/>
          <w:szCs w:val="21"/>
        </w:rPr>
      </w:pPr>
      <w:r w:rsidRPr="00572CD7">
        <w:rPr>
          <w:b/>
          <w:sz w:val="21"/>
          <w:szCs w:val="21"/>
        </w:rPr>
        <w:t>1. Основные понятия и термины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572CD7">
        <w:rPr>
          <w:sz w:val="21"/>
          <w:szCs w:val="21"/>
        </w:rPr>
        <w:t xml:space="preserve">1.1. Если в тексте настоящего </w:t>
      </w:r>
      <w:r w:rsidR="00E83B0C" w:rsidRPr="00572CD7">
        <w:rPr>
          <w:sz w:val="21"/>
          <w:szCs w:val="21"/>
        </w:rPr>
        <w:t>Д</w:t>
      </w:r>
      <w:r w:rsidRPr="00572CD7">
        <w:rPr>
          <w:sz w:val="21"/>
          <w:szCs w:val="21"/>
        </w:rPr>
        <w:t>оговора не указано</w:t>
      </w:r>
      <w:r w:rsidRPr="00613328">
        <w:rPr>
          <w:sz w:val="21"/>
          <w:szCs w:val="21"/>
        </w:rPr>
        <w:t xml:space="preserve"> иное, то термины и определения имеют следующее значение:</w:t>
      </w:r>
    </w:p>
    <w:p w:rsidR="0001140F" w:rsidRPr="00613328" w:rsidRDefault="0001140F" w:rsidP="0001140F">
      <w:pPr>
        <w:ind w:firstLine="708"/>
        <w:jc w:val="both"/>
        <w:rPr>
          <w:rFonts w:eastAsiaTheme="minorHAnsi"/>
          <w:sz w:val="21"/>
          <w:szCs w:val="21"/>
          <w:lang w:eastAsia="en-US"/>
        </w:rPr>
      </w:pPr>
      <w:r w:rsidRPr="00613328">
        <w:rPr>
          <w:b/>
          <w:sz w:val="21"/>
          <w:szCs w:val="21"/>
        </w:rPr>
        <w:t>Объект недвижимости</w:t>
      </w:r>
      <w:r w:rsidR="00C1479B" w:rsidRPr="00613328">
        <w:rPr>
          <w:b/>
          <w:sz w:val="21"/>
          <w:szCs w:val="21"/>
        </w:rPr>
        <w:t xml:space="preserve"> </w:t>
      </w:r>
      <w:r w:rsidRPr="00613328">
        <w:rPr>
          <w:sz w:val="21"/>
          <w:szCs w:val="21"/>
        </w:rPr>
        <w:t xml:space="preserve">– </w:t>
      </w:r>
      <w:r w:rsidR="00FC3AE1" w:rsidRPr="00613328">
        <w:rPr>
          <w:sz w:val="21"/>
          <w:szCs w:val="21"/>
        </w:rPr>
        <w:t>Многофункциональн</w:t>
      </w:r>
      <w:r w:rsidR="00765D27" w:rsidRPr="00613328">
        <w:rPr>
          <w:sz w:val="21"/>
          <w:szCs w:val="21"/>
        </w:rPr>
        <w:t xml:space="preserve">ый комплекс </w:t>
      </w:r>
      <w:r w:rsidRPr="00613328">
        <w:rPr>
          <w:rFonts w:eastAsiaTheme="minorHAnsi"/>
          <w:sz w:val="21"/>
          <w:szCs w:val="21"/>
          <w:lang w:eastAsia="en-US"/>
        </w:rPr>
        <w:t xml:space="preserve">«Центр водного спорта «Динамо», расположенный на земельном участке, имеющем адресные ориентиры: г. Москва, Березовая аллея (район станции метро «Ботанический сад»), пересечение улиц Березовая аллея и Сельскохозяйственная. </w:t>
      </w:r>
    </w:p>
    <w:p w:rsidR="0034227A" w:rsidRPr="0034227A" w:rsidRDefault="0034227A" w:rsidP="0034227A">
      <w:pPr>
        <w:ind w:firstLine="708"/>
        <w:jc w:val="both"/>
        <w:rPr>
          <w:color w:val="000000"/>
          <w:sz w:val="20"/>
          <w:szCs w:val="20"/>
        </w:rPr>
      </w:pPr>
      <w:r w:rsidRPr="0034227A">
        <w:rPr>
          <w:b/>
          <w:bCs/>
          <w:color w:val="000000"/>
          <w:sz w:val="20"/>
          <w:szCs w:val="20"/>
        </w:rPr>
        <w:t>Объект </w:t>
      </w:r>
      <w:r w:rsidRPr="0034227A">
        <w:rPr>
          <w:b/>
          <w:color w:val="000000"/>
          <w:sz w:val="20"/>
          <w:szCs w:val="20"/>
        </w:rPr>
        <w:t xml:space="preserve">– </w:t>
      </w:r>
      <w:r w:rsidRPr="0034227A">
        <w:rPr>
          <w:color w:val="000000"/>
          <w:sz w:val="20"/>
          <w:szCs w:val="20"/>
        </w:rPr>
        <w:t>корпус № 4 гостиницы с Апартаментами, </w:t>
      </w:r>
      <w:r w:rsidRPr="0034227A">
        <w:rPr>
          <w:bCs/>
          <w:color w:val="000000"/>
          <w:sz w:val="20"/>
          <w:szCs w:val="20"/>
        </w:rPr>
        <w:t xml:space="preserve">общая площадь надземной части - 23 797,20 </w:t>
      </w:r>
      <w:proofErr w:type="spellStart"/>
      <w:r w:rsidRPr="0034227A">
        <w:rPr>
          <w:bCs/>
          <w:color w:val="000000"/>
          <w:sz w:val="20"/>
          <w:szCs w:val="20"/>
        </w:rPr>
        <w:t>кв</w:t>
      </w:r>
      <w:proofErr w:type="spellEnd"/>
      <w:r w:rsidRPr="0034227A">
        <w:rPr>
          <w:bCs/>
          <w:color w:val="000000"/>
          <w:sz w:val="20"/>
          <w:szCs w:val="20"/>
        </w:rPr>
        <w:t xml:space="preserve"> м,  </w:t>
      </w:r>
      <w:r w:rsidRPr="0034227A">
        <w:rPr>
          <w:color w:val="000000"/>
          <w:sz w:val="20"/>
          <w:szCs w:val="20"/>
        </w:rPr>
        <w:t xml:space="preserve">расположен по адресу: Москва, СВАО, </w:t>
      </w:r>
      <w:proofErr w:type="gramStart"/>
      <w:r w:rsidRPr="0034227A">
        <w:rPr>
          <w:color w:val="000000"/>
          <w:sz w:val="20"/>
          <w:szCs w:val="20"/>
        </w:rPr>
        <w:t>Останкинский</w:t>
      </w:r>
      <w:proofErr w:type="gramEnd"/>
      <w:r w:rsidRPr="0034227A">
        <w:rPr>
          <w:color w:val="000000"/>
          <w:sz w:val="20"/>
          <w:szCs w:val="20"/>
        </w:rPr>
        <w:t>, Березовая аллея, пересечение с ул. Сельскохозяйственная, в соответствии с Разрешением на  строительство № RU77174000-011003 от 15 мая 2015 года, выданным Комитетом государственного строительного надзора города Москвы (</w:t>
      </w:r>
      <w:proofErr w:type="spellStart"/>
      <w:r w:rsidRPr="0034227A">
        <w:rPr>
          <w:color w:val="000000"/>
          <w:sz w:val="20"/>
          <w:szCs w:val="20"/>
        </w:rPr>
        <w:t>Мосгосстройнадзор</w:t>
      </w:r>
      <w:proofErr w:type="spellEnd"/>
      <w:r w:rsidRPr="0034227A">
        <w:rPr>
          <w:color w:val="000000"/>
          <w:sz w:val="20"/>
          <w:szCs w:val="20"/>
        </w:rPr>
        <w:t>). </w:t>
      </w:r>
    </w:p>
    <w:p w:rsidR="0034227A" w:rsidRPr="0034227A" w:rsidRDefault="0034227A" w:rsidP="0034227A">
      <w:pPr>
        <w:ind w:firstLine="708"/>
        <w:jc w:val="both"/>
        <w:rPr>
          <w:color w:val="000000"/>
          <w:sz w:val="20"/>
          <w:szCs w:val="20"/>
        </w:rPr>
      </w:pPr>
      <w:proofErr w:type="gramStart"/>
      <w:r w:rsidRPr="0034227A">
        <w:rPr>
          <w:b/>
          <w:color w:val="000000"/>
          <w:sz w:val="20"/>
          <w:szCs w:val="20"/>
        </w:rPr>
        <w:t>Земельный участок</w:t>
      </w:r>
      <w:r w:rsidRPr="0034227A">
        <w:rPr>
          <w:color w:val="000000"/>
          <w:sz w:val="20"/>
          <w:szCs w:val="20"/>
        </w:rPr>
        <w:t xml:space="preserve"> – земельный участок, расположенный по адресу: г. Москва, Березовая аллея </w:t>
      </w:r>
      <w:r w:rsidRPr="0034227A">
        <w:rPr>
          <w:rFonts w:eastAsia="Calibri"/>
          <w:sz w:val="20"/>
          <w:szCs w:val="20"/>
          <w:lang w:eastAsia="en-US"/>
        </w:rPr>
        <w:t xml:space="preserve">(район станции метро «Ботанический сад»), пересечение улиц Березовая аллея и Сельскохозяйственная, площадью – 52 005 кв. м, </w:t>
      </w:r>
      <w:r w:rsidRPr="0034227A">
        <w:rPr>
          <w:color w:val="000000"/>
          <w:sz w:val="20"/>
          <w:szCs w:val="20"/>
        </w:rPr>
        <w:t>кадастровый номер 77:02:0014003:1318, категория земель: земли населенных пунктов, с разрешенным использованием: объекты размещения помещений и технических устройств крытых спортивных сооружений ограниченного посещения (1.2.17);</w:t>
      </w:r>
      <w:proofErr w:type="gramEnd"/>
      <w:r w:rsidRPr="0034227A">
        <w:rPr>
          <w:color w:val="000000"/>
          <w:sz w:val="20"/>
          <w:szCs w:val="20"/>
        </w:rPr>
        <w:t xml:space="preserve"> объекты размещения помещений и технических устройств крытых спортивных сооружений массового посещения (1.2.17); объекты размещения помещений и технических устройств открытых спортивных сооружений массового посещения (1.2.17); объекты размещения помещений и технических </w:t>
      </w:r>
      <w:proofErr w:type="gramStart"/>
      <w:r w:rsidRPr="0034227A">
        <w:rPr>
          <w:color w:val="000000"/>
          <w:sz w:val="20"/>
          <w:szCs w:val="20"/>
        </w:rPr>
        <w:t>устройств</w:t>
      </w:r>
      <w:proofErr w:type="gramEnd"/>
      <w:r w:rsidRPr="0034227A">
        <w:rPr>
          <w:color w:val="000000"/>
          <w:sz w:val="20"/>
          <w:szCs w:val="20"/>
        </w:rPr>
        <w:t xml:space="preserve"> крытых физкультурно-оздоровительных комплексов (1.2.17); объекты размещения помещений и технических устройств открытых спортивных сооружений ограниченного посещения (1.2.17); объекты размещения офисных помещений, деловых центров с несколькими функциями (1.2.7); </w:t>
      </w:r>
      <w:proofErr w:type="gramStart"/>
      <w:r w:rsidRPr="0034227A">
        <w:rPr>
          <w:color w:val="000000"/>
          <w:sz w:val="20"/>
          <w:szCs w:val="20"/>
        </w:rPr>
        <w:t>объекты размещения коммерческих организаций, не связанных с проживанием населения (1.2.7); объекты размещения гостиниц и прочих мест временного проживания (1.2.6); объекты размещения организаций розничной торговли продовольственными, непродовольственными группами товаров (1.2.5); объекты размещения организаций оптовой торговли (1.2.5); объекты размещения организаций общественного питания (1.2.5); объекты размещения досуговых и клубных организаций (1.2.7); объекты размещения зрелищных организаций (1.2.7);</w:t>
      </w:r>
      <w:proofErr w:type="gramEnd"/>
      <w:r w:rsidRPr="0034227A">
        <w:rPr>
          <w:color w:val="000000"/>
          <w:sz w:val="20"/>
          <w:szCs w:val="20"/>
        </w:rPr>
        <w:t xml:space="preserve"> объекты размещения помещений и технических устройств подземных гаражей, стоянок (1.2.3).  </w:t>
      </w:r>
      <w:proofErr w:type="gramStart"/>
      <w:r w:rsidRPr="0034227A">
        <w:rPr>
          <w:color w:val="000000"/>
          <w:sz w:val="20"/>
          <w:szCs w:val="20"/>
        </w:rPr>
        <w:t>Права Застройщика на указанный земельный участок основаны на договоре аренды земельного участка для целей капитального строительства от 27 сентября 2013 года (зарегистрирован Управлением Федеральной службы государственной регистрации, кадастра и картографии по Москве 17 октября 2013 года, о чем в Едином государственном реестра прав на недвижимое имущество и сделок с ним сделана запись регистрации № 77-77-14/075/2013-862) и дополнительном соглашении к</w:t>
      </w:r>
      <w:proofErr w:type="gramEnd"/>
      <w:r w:rsidRPr="0034227A">
        <w:rPr>
          <w:color w:val="000000"/>
          <w:sz w:val="20"/>
          <w:szCs w:val="20"/>
        </w:rPr>
        <w:t xml:space="preserve"> </w:t>
      </w:r>
      <w:proofErr w:type="gramStart"/>
      <w:r w:rsidRPr="0034227A">
        <w:rPr>
          <w:color w:val="000000"/>
          <w:sz w:val="20"/>
          <w:szCs w:val="20"/>
        </w:rPr>
        <w:t xml:space="preserve">нему от 17 декабря 2014 года  (зарегистрирован Управлением Федеральной службы государственной регистрации, кадастра и картографии по Москве 03 февраля 2015 года, о чем в Едином государственном реестра прав на недвижимое имущество и сделок с ним сделана запись регистрации № 77-77/022-77/022/010/2015-366/01, заключенными Застройщиком с Департаментом городского имущества города Москвы.                                                                                                                        </w:t>
      </w:r>
      <w:proofErr w:type="gramEnd"/>
    </w:p>
    <w:p w:rsidR="0034227A" w:rsidRDefault="0034227A" w:rsidP="0001140F">
      <w:pPr>
        <w:ind w:firstLine="708"/>
        <w:jc w:val="both"/>
        <w:rPr>
          <w:b/>
          <w:sz w:val="21"/>
          <w:szCs w:val="21"/>
        </w:rPr>
      </w:pPr>
    </w:p>
    <w:p w:rsidR="0001140F" w:rsidRPr="00613328" w:rsidRDefault="006F5F35" w:rsidP="0001140F">
      <w:pPr>
        <w:ind w:firstLine="708"/>
        <w:jc w:val="both"/>
        <w:rPr>
          <w:sz w:val="21"/>
          <w:szCs w:val="21"/>
        </w:rPr>
      </w:pPr>
      <w:r w:rsidRPr="00613328">
        <w:rPr>
          <w:b/>
          <w:sz w:val="21"/>
          <w:szCs w:val="21"/>
        </w:rPr>
        <w:t>Объект долевого</w:t>
      </w:r>
      <w:r w:rsidR="0001140F" w:rsidRPr="00613328">
        <w:rPr>
          <w:b/>
          <w:sz w:val="21"/>
          <w:szCs w:val="21"/>
        </w:rPr>
        <w:t xml:space="preserve"> строительства</w:t>
      </w:r>
      <w:r w:rsidR="0001140F" w:rsidRPr="00613328">
        <w:rPr>
          <w:sz w:val="21"/>
          <w:szCs w:val="21"/>
        </w:rPr>
        <w:t xml:space="preserve"> – </w:t>
      </w:r>
      <w:r w:rsidR="00687128">
        <w:rPr>
          <w:sz w:val="21"/>
          <w:szCs w:val="21"/>
        </w:rPr>
        <w:t>Апартамент</w:t>
      </w:r>
      <w:r w:rsidR="0001140F" w:rsidRPr="00613328">
        <w:rPr>
          <w:sz w:val="21"/>
          <w:szCs w:val="21"/>
        </w:rPr>
        <w:t>:</w:t>
      </w:r>
    </w:p>
    <w:tbl>
      <w:tblPr>
        <w:tblStyle w:val="a4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821"/>
        <w:gridCol w:w="709"/>
        <w:gridCol w:w="709"/>
        <w:gridCol w:w="1134"/>
        <w:gridCol w:w="992"/>
        <w:gridCol w:w="879"/>
        <w:gridCol w:w="1560"/>
        <w:gridCol w:w="864"/>
        <w:gridCol w:w="1829"/>
      </w:tblGrid>
      <w:tr w:rsidR="00122AB3" w:rsidRPr="000E7CD4" w:rsidTr="000E7CD4">
        <w:trPr>
          <w:trHeight w:val="1203"/>
        </w:trPr>
        <w:tc>
          <w:tcPr>
            <w:tcW w:w="426" w:type="dxa"/>
            <w:vAlign w:val="center"/>
          </w:tcPr>
          <w:p w:rsidR="00432C51" w:rsidRPr="000E7CD4" w:rsidRDefault="007A5042" w:rsidP="007F291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№</w:t>
            </w:r>
            <w:r w:rsidR="007F2918" w:rsidRPr="000E7CD4">
              <w:rPr>
                <w:b/>
                <w:sz w:val="14"/>
                <w:szCs w:val="14"/>
              </w:rPr>
              <w:t xml:space="preserve"> </w:t>
            </w:r>
            <w:proofErr w:type="gramStart"/>
            <w:r w:rsidR="007F2918" w:rsidRPr="000E7CD4">
              <w:rPr>
                <w:b/>
                <w:sz w:val="14"/>
                <w:szCs w:val="14"/>
              </w:rPr>
              <w:t>п</w:t>
            </w:r>
            <w:proofErr w:type="gramEnd"/>
            <w:r w:rsidR="007F2918" w:rsidRPr="000E7CD4">
              <w:rPr>
                <w:b/>
                <w:sz w:val="14"/>
                <w:szCs w:val="14"/>
              </w:rPr>
              <w:t>/п</w:t>
            </w:r>
          </w:p>
        </w:tc>
        <w:tc>
          <w:tcPr>
            <w:tcW w:w="821" w:type="dxa"/>
            <w:vAlign w:val="center"/>
          </w:tcPr>
          <w:p w:rsidR="00432C51" w:rsidRPr="000E7CD4" w:rsidRDefault="00432C51" w:rsidP="007F291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Номер</w:t>
            </w:r>
          </w:p>
          <w:p w:rsidR="00432C51" w:rsidRPr="000E7CD4" w:rsidRDefault="00432C51" w:rsidP="007F291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корпуса</w:t>
            </w:r>
          </w:p>
        </w:tc>
        <w:tc>
          <w:tcPr>
            <w:tcW w:w="709" w:type="dxa"/>
            <w:vAlign w:val="center"/>
          </w:tcPr>
          <w:p w:rsidR="00432C51" w:rsidRPr="000E7CD4" w:rsidRDefault="0002226E" w:rsidP="007F291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Номер секции</w:t>
            </w:r>
          </w:p>
        </w:tc>
        <w:tc>
          <w:tcPr>
            <w:tcW w:w="709" w:type="dxa"/>
            <w:vAlign w:val="center"/>
          </w:tcPr>
          <w:p w:rsidR="00432C51" w:rsidRPr="000E7CD4" w:rsidRDefault="0002226E" w:rsidP="007F291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Этаж</w:t>
            </w:r>
          </w:p>
        </w:tc>
        <w:tc>
          <w:tcPr>
            <w:tcW w:w="1134" w:type="dxa"/>
            <w:vAlign w:val="center"/>
          </w:tcPr>
          <w:p w:rsidR="00432C51" w:rsidRPr="000E7CD4" w:rsidRDefault="00432C51" w:rsidP="007F291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Порядковый номер</w:t>
            </w:r>
            <w:r w:rsidR="0002226E" w:rsidRPr="000E7CD4">
              <w:rPr>
                <w:b/>
                <w:sz w:val="14"/>
                <w:szCs w:val="14"/>
              </w:rPr>
              <w:t xml:space="preserve"> на этаже</w:t>
            </w:r>
          </w:p>
        </w:tc>
        <w:tc>
          <w:tcPr>
            <w:tcW w:w="992" w:type="dxa"/>
            <w:vAlign w:val="center"/>
          </w:tcPr>
          <w:p w:rsidR="00432C51" w:rsidRPr="000E7CD4" w:rsidRDefault="00432C51" w:rsidP="007F291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Условный номер</w:t>
            </w:r>
          </w:p>
        </w:tc>
        <w:tc>
          <w:tcPr>
            <w:tcW w:w="879" w:type="dxa"/>
            <w:vAlign w:val="center"/>
          </w:tcPr>
          <w:p w:rsidR="00432C51" w:rsidRPr="000E7CD4" w:rsidRDefault="00432C51" w:rsidP="007F291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Количество комнат</w:t>
            </w:r>
          </w:p>
        </w:tc>
        <w:tc>
          <w:tcPr>
            <w:tcW w:w="1560" w:type="dxa"/>
            <w:vAlign w:val="center"/>
          </w:tcPr>
          <w:p w:rsidR="00432C51" w:rsidRPr="000E7CD4" w:rsidRDefault="00432C51" w:rsidP="0068712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Про</w:t>
            </w:r>
            <w:r w:rsidR="00E85F34" w:rsidRPr="000E7CD4">
              <w:rPr>
                <w:b/>
                <w:sz w:val="14"/>
                <w:szCs w:val="14"/>
              </w:rPr>
              <w:t xml:space="preserve">ектная общая площадь </w:t>
            </w:r>
            <w:r w:rsidR="00687128">
              <w:rPr>
                <w:b/>
                <w:sz w:val="14"/>
                <w:szCs w:val="14"/>
              </w:rPr>
              <w:t>Апартамента</w:t>
            </w:r>
            <w:r w:rsidR="007F2918" w:rsidRPr="000E7CD4">
              <w:rPr>
                <w:b/>
                <w:sz w:val="14"/>
                <w:szCs w:val="14"/>
              </w:rPr>
              <w:t xml:space="preserve"> </w:t>
            </w:r>
            <w:r w:rsidRPr="000E7CD4">
              <w:rPr>
                <w:b/>
                <w:sz w:val="14"/>
                <w:szCs w:val="14"/>
              </w:rPr>
              <w:t>(без учета площади балкона), кв</w:t>
            </w:r>
            <w:proofErr w:type="gramStart"/>
            <w:r w:rsidRPr="000E7CD4">
              <w:rPr>
                <w:b/>
                <w:sz w:val="14"/>
                <w:szCs w:val="14"/>
              </w:rPr>
              <w:t>.м</w:t>
            </w:r>
            <w:proofErr w:type="gramEnd"/>
          </w:p>
        </w:tc>
        <w:tc>
          <w:tcPr>
            <w:tcW w:w="864" w:type="dxa"/>
            <w:vAlign w:val="center"/>
          </w:tcPr>
          <w:p w:rsidR="00432C51" w:rsidRPr="000E7CD4" w:rsidRDefault="00432C51" w:rsidP="007F291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>Площадь балкона, кв. м</w:t>
            </w:r>
          </w:p>
        </w:tc>
        <w:tc>
          <w:tcPr>
            <w:tcW w:w="1829" w:type="dxa"/>
            <w:vAlign w:val="center"/>
          </w:tcPr>
          <w:p w:rsidR="00432C51" w:rsidRPr="000E7CD4" w:rsidRDefault="00432C51" w:rsidP="00687128">
            <w:pPr>
              <w:jc w:val="center"/>
              <w:rPr>
                <w:b/>
                <w:sz w:val="14"/>
                <w:szCs w:val="14"/>
              </w:rPr>
            </w:pPr>
            <w:r w:rsidRPr="000E7CD4">
              <w:rPr>
                <w:b/>
                <w:sz w:val="14"/>
                <w:szCs w:val="14"/>
              </w:rPr>
              <w:t xml:space="preserve">Проектная общая площадь </w:t>
            </w:r>
            <w:r w:rsidR="00687128">
              <w:rPr>
                <w:b/>
                <w:sz w:val="14"/>
                <w:szCs w:val="14"/>
              </w:rPr>
              <w:t>Апартамента</w:t>
            </w:r>
            <w:r w:rsidRPr="000E7CD4">
              <w:rPr>
                <w:b/>
                <w:sz w:val="14"/>
                <w:szCs w:val="14"/>
              </w:rPr>
              <w:t xml:space="preserve"> (с учетом площади балкона) кв. м</w:t>
            </w:r>
          </w:p>
        </w:tc>
      </w:tr>
      <w:tr w:rsidR="007332CE" w:rsidRPr="000E7CD4" w:rsidTr="007F2918">
        <w:trPr>
          <w:trHeight w:val="267"/>
        </w:trPr>
        <w:tc>
          <w:tcPr>
            <w:tcW w:w="426" w:type="dxa"/>
            <w:vAlign w:val="center"/>
          </w:tcPr>
          <w:p w:rsidR="007332CE" w:rsidRPr="000E7CD4" w:rsidRDefault="007332CE" w:rsidP="003F44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21" w:type="dxa"/>
            <w:vAlign w:val="center"/>
          </w:tcPr>
          <w:p w:rsidR="007332CE" w:rsidRPr="000E7CD4" w:rsidRDefault="007332CE" w:rsidP="003F4402">
            <w:pPr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7332CE" w:rsidRPr="000E7CD4" w:rsidRDefault="007332CE" w:rsidP="003F44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7332CE" w:rsidRPr="000E7CD4" w:rsidRDefault="007332CE" w:rsidP="003F44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32CE" w:rsidRPr="000E7CD4" w:rsidRDefault="007332CE" w:rsidP="003F44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7332CE" w:rsidRPr="000E7CD4" w:rsidRDefault="007332CE" w:rsidP="003F44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79" w:type="dxa"/>
            <w:vAlign w:val="center"/>
          </w:tcPr>
          <w:p w:rsidR="007332CE" w:rsidRPr="000E7CD4" w:rsidRDefault="007332CE" w:rsidP="003F44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7332CE" w:rsidRPr="000E7CD4" w:rsidRDefault="007332CE" w:rsidP="003F44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64" w:type="dxa"/>
            <w:vAlign w:val="center"/>
          </w:tcPr>
          <w:p w:rsidR="007332CE" w:rsidRPr="000E7CD4" w:rsidRDefault="007332CE" w:rsidP="003F440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29" w:type="dxa"/>
            <w:vAlign w:val="center"/>
          </w:tcPr>
          <w:p w:rsidR="007332CE" w:rsidRPr="000E7CD4" w:rsidRDefault="007332CE" w:rsidP="007332CE">
            <w:pPr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BC621D" w:rsidRDefault="00BC621D" w:rsidP="00127FD4">
      <w:pPr>
        <w:suppressAutoHyphens/>
        <w:ind w:firstLine="567"/>
        <w:jc w:val="both"/>
        <w:rPr>
          <w:sz w:val="21"/>
          <w:szCs w:val="21"/>
        </w:rPr>
      </w:pPr>
    </w:p>
    <w:p w:rsidR="00BC621D" w:rsidRDefault="00BC621D" w:rsidP="00127FD4">
      <w:pPr>
        <w:suppressAutoHyphens/>
        <w:ind w:firstLine="567"/>
        <w:jc w:val="both"/>
        <w:rPr>
          <w:sz w:val="21"/>
          <w:szCs w:val="21"/>
        </w:rPr>
      </w:pPr>
    </w:p>
    <w:p w:rsidR="00127FD4" w:rsidRPr="00613328" w:rsidRDefault="00687128" w:rsidP="00127FD4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</w:t>
      </w:r>
      <w:r w:rsidR="00127FD4" w:rsidRPr="00613328">
        <w:rPr>
          <w:sz w:val="21"/>
          <w:szCs w:val="21"/>
        </w:rPr>
        <w:t>Технические характеристики  Объект</w:t>
      </w:r>
      <w:r w:rsidR="00577FA1">
        <w:rPr>
          <w:sz w:val="21"/>
          <w:szCs w:val="21"/>
        </w:rPr>
        <w:t>а</w:t>
      </w:r>
      <w:r w:rsidR="00127FD4" w:rsidRPr="00613328">
        <w:rPr>
          <w:sz w:val="21"/>
          <w:szCs w:val="21"/>
        </w:rPr>
        <w:t xml:space="preserve"> долевого строительства определяются в соответствии с проектной документацией на Объект. Расположение Объект</w:t>
      </w:r>
      <w:r w:rsidR="00A51B07">
        <w:rPr>
          <w:sz w:val="21"/>
          <w:szCs w:val="21"/>
        </w:rPr>
        <w:t>а</w:t>
      </w:r>
      <w:r w:rsidR="00127FD4" w:rsidRPr="00613328">
        <w:rPr>
          <w:sz w:val="21"/>
          <w:szCs w:val="21"/>
        </w:rPr>
        <w:t xml:space="preserve"> долевого строительства на плане указывается в приложени</w:t>
      </w:r>
      <w:r w:rsidR="00A51B07">
        <w:rPr>
          <w:sz w:val="21"/>
          <w:szCs w:val="21"/>
        </w:rPr>
        <w:t>и</w:t>
      </w:r>
      <w:r w:rsidR="00127FD4" w:rsidRPr="00613328">
        <w:rPr>
          <w:sz w:val="21"/>
          <w:szCs w:val="21"/>
        </w:rPr>
        <w:t xml:space="preserve"> № 1 к настоящему договору.</w:t>
      </w:r>
    </w:p>
    <w:p w:rsidR="00127FD4" w:rsidRPr="00613328" w:rsidRDefault="00687128" w:rsidP="00127FD4">
      <w:pPr>
        <w:suppressAutoHyphens/>
        <w:ind w:firstLine="567"/>
        <w:jc w:val="both"/>
        <w:rPr>
          <w:sz w:val="21"/>
          <w:szCs w:val="21"/>
        </w:rPr>
      </w:pPr>
      <w:r>
        <w:rPr>
          <w:sz w:val="21"/>
          <w:szCs w:val="21"/>
        </w:rPr>
        <w:t>Апартамент</w:t>
      </w:r>
      <w:r w:rsidR="00E85F34" w:rsidRPr="00613328">
        <w:rPr>
          <w:sz w:val="21"/>
          <w:szCs w:val="21"/>
        </w:rPr>
        <w:t xml:space="preserve"> </w:t>
      </w:r>
      <w:r w:rsidR="00127FD4" w:rsidRPr="00613328">
        <w:rPr>
          <w:sz w:val="21"/>
          <w:szCs w:val="21"/>
        </w:rPr>
        <w:t>переда</w:t>
      </w:r>
      <w:r w:rsidR="00577FA1">
        <w:rPr>
          <w:sz w:val="21"/>
          <w:szCs w:val="21"/>
        </w:rPr>
        <w:t>ется</w:t>
      </w:r>
      <w:r w:rsidR="00127FD4" w:rsidRPr="00613328">
        <w:rPr>
          <w:sz w:val="21"/>
          <w:szCs w:val="21"/>
        </w:rPr>
        <w:t xml:space="preserve"> Участнику долевого строительства без отделки.</w:t>
      </w:r>
    </w:p>
    <w:p w:rsidR="00127FD4" w:rsidRPr="00613328" w:rsidRDefault="00127FD4" w:rsidP="00127FD4">
      <w:pPr>
        <w:suppressAutoHyphens/>
        <w:ind w:firstLine="567"/>
        <w:jc w:val="both"/>
        <w:rPr>
          <w:sz w:val="21"/>
          <w:szCs w:val="21"/>
        </w:rPr>
      </w:pPr>
      <w:r w:rsidRPr="00613328">
        <w:rPr>
          <w:b/>
          <w:sz w:val="21"/>
          <w:szCs w:val="21"/>
        </w:rPr>
        <w:lastRenderedPageBreak/>
        <w:t xml:space="preserve">Проектная общая площадь </w:t>
      </w:r>
      <w:r w:rsidR="006F5F35" w:rsidRPr="00613328">
        <w:rPr>
          <w:b/>
          <w:sz w:val="21"/>
          <w:szCs w:val="21"/>
        </w:rPr>
        <w:t>Объект</w:t>
      </w:r>
      <w:r w:rsidR="00A51B07">
        <w:rPr>
          <w:b/>
          <w:sz w:val="21"/>
          <w:szCs w:val="21"/>
        </w:rPr>
        <w:t>а</w:t>
      </w:r>
      <w:r w:rsidR="006F5F35" w:rsidRPr="00613328">
        <w:rPr>
          <w:b/>
          <w:sz w:val="21"/>
          <w:szCs w:val="21"/>
        </w:rPr>
        <w:t xml:space="preserve"> долевого</w:t>
      </w:r>
      <w:r w:rsidRPr="00613328">
        <w:rPr>
          <w:b/>
          <w:sz w:val="21"/>
          <w:szCs w:val="21"/>
        </w:rPr>
        <w:t xml:space="preserve"> строительства – </w:t>
      </w:r>
      <w:r w:rsidR="00D525D5" w:rsidRPr="00613328">
        <w:rPr>
          <w:sz w:val="21"/>
          <w:szCs w:val="21"/>
        </w:rPr>
        <w:t xml:space="preserve">площадь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, определенная в соответствии с проектной документацией на Объект. Проектная общая площадь </w:t>
      </w:r>
      <w:r w:rsidR="00687128">
        <w:rPr>
          <w:sz w:val="21"/>
          <w:szCs w:val="21"/>
        </w:rPr>
        <w:t>Апартамента</w:t>
      </w:r>
      <w:r w:rsidR="000A45EA" w:rsidRPr="00613328">
        <w:rPr>
          <w:sz w:val="21"/>
          <w:szCs w:val="21"/>
        </w:rPr>
        <w:t xml:space="preserve"> </w:t>
      </w:r>
      <w:r w:rsidRPr="00613328">
        <w:rPr>
          <w:sz w:val="21"/>
          <w:szCs w:val="21"/>
        </w:rPr>
        <w:t>составляет</w:t>
      </w:r>
      <w:proofErr w:type="gramStart"/>
      <w:r w:rsidRPr="00613328">
        <w:rPr>
          <w:sz w:val="21"/>
          <w:szCs w:val="21"/>
        </w:rPr>
        <w:t xml:space="preserve">  </w:t>
      </w:r>
      <w:r w:rsidR="00BD6ABD">
        <w:rPr>
          <w:b/>
          <w:bCs/>
          <w:sz w:val="21"/>
          <w:szCs w:val="21"/>
        </w:rPr>
        <w:t xml:space="preserve">_______________ </w:t>
      </w:r>
      <w:r w:rsidRPr="00613328">
        <w:rPr>
          <w:b/>
          <w:sz w:val="21"/>
          <w:szCs w:val="21"/>
        </w:rPr>
        <w:t xml:space="preserve"> (</w:t>
      </w:r>
      <w:r w:rsidR="00BD6ABD">
        <w:rPr>
          <w:b/>
          <w:sz w:val="21"/>
          <w:szCs w:val="21"/>
        </w:rPr>
        <w:t>_____________________________________</w:t>
      </w:r>
      <w:r w:rsidRPr="00613328">
        <w:rPr>
          <w:b/>
          <w:sz w:val="21"/>
          <w:szCs w:val="21"/>
        </w:rPr>
        <w:t>)</w:t>
      </w:r>
      <w:r w:rsidRPr="00613328">
        <w:rPr>
          <w:sz w:val="21"/>
          <w:szCs w:val="21"/>
        </w:rPr>
        <w:t xml:space="preserve"> </w:t>
      </w:r>
      <w:proofErr w:type="spellStart"/>
      <w:proofErr w:type="gramEnd"/>
      <w:r w:rsidRPr="00613328">
        <w:rPr>
          <w:b/>
          <w:sz w:val="21"/>
          <w:szCs w:val="21"/>
        </w:rPr>
        <w:t>кв.м</w:t>
      </w:r>
      <w:proofErr w:type="spellEnd"/>
      <w:r w:rsidRPr="00613328">
        <w:rPr>
          <w:b/>
          <w:sz w:val="21"/>
          <w:szCs w:val="21"/>
        </w:rPr>
        <w:t>.</w:t>
      </w:r>
    </w:p>
    <w:p w:rsidR="00127FD4" w:rsidRPr="00613328" w:rsidRDefault="00127FD4" w:rsidP="00127FD4">
      <w:pPr>
        <w:ind w:firstLine="708"/>
        <w:jc w:val="both"/>
        <w:rPr>
          <w:sz w:val="21"/>
          <w:szCs w:val="21"/>
        </w:rPr>
      </w:pPr>
      <w:r w:rsidRPr="00613328">
        <w:rPr>
          <w:b/>
          <w:sz w:val="21"/>
          <w:szCs w:val="21"/>
        </w:rPr>
        <w:t xml:space="preserve">Цена договора – </w:t>
      </w:r>
      <w:r w:rsidRPr="00613328">
        <w:rPr>
          <w:sz w:val="21"/>
          <w:szCs w:val="21"/>
        </w:rPr>
        <w:t xml:space="preserve">размер денежных средств, подлежащих уплате Участником долевого строительства Застройщику для строительства (создания) </w:t>
      </w:r>
      <w:r w:rsidR="006F5F35" w:rsidRPr="00613328">
        <w:rPr>
          <w:sz w:val="21"/>
          <w:szCs w:val="21"/>
        </w:rPr>
        <w:t>Объект</w:t>
      </w:r>
      <w:r w:rsidR="00A51B07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по настоящему Договору.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1.2. Проектирование и строительство Объекта, включая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строительства, осуществляется Застройщиком согласно государственным градостроительным нормативам и  правилам в соответствии с действующим законодательством РФ. Участник ознакомлен и согласен с проектом строительства Объекта и принимает комплектность строительства в целом.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1.3. Право собственности на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возникает у Участника долевого строительства с момента государственной регистрации указанного права в установленном законодательством РФ порядке.</w:t>
      </w:r>
    </w:p>
    <w:p w:rsidR="0001140F" w:rsidRPr="00613328" w:rsidRDefault="0001140F" w:rsidP="0001140F">
      <w:pPr>
        <w:jc w:val="both"/>
        <w:rPr>
          <w:sz w:val="21"/>
          <w:szCs w:val="21"/>
        </w:rPr>
      </w:pPr>
    </w:p>
    <w:p w:rsidR="0001140F" w:rsidRPr="00613328" w:rsidRDefault="0001140F" w:rsidP="0001140F">
      <w:pPr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>2. Юридические основания к заключению договора. Гарантии Застройщика</w:t>
      </w:r>
    </w:p>
    <w:p w:rsidR="007268DD" w:rsidRPr="00613328" w:rsidRDefault="007268DD" w:rsidP="007268DD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2.1. Правовыми основаниями для заключения настоящего Договора являются:</w:t>
      </w:r>
    </w:p>
    <w:p w:rsidR="007268DD" w:rsidRPr="00613328" w:rsidRDefault="007268DD" w:rsidP="007268DD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2.1.1. Федеральный закон  №214-ФЗ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по тексту – Закон);</w:t>
      </w:r>
    </w:p>
    <w:p w:rsidR="007268DD" w:rsidRPr="00613328" w:rsidRDefault="007268DD" w:rsidP="007268DD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2.1.2. Гражданский Кодекс Российской Федерации;</w:t>
      </w:r>
    </w:p>
    <w:p w:rsidR="007268DD" w:rsidRPr="00613328" w:rsidRDefault="007268DD" w:rsidP="007268DD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2.1.3. Федеральный закон от 13.07.2015 г. № 218-ФЗ «О государственной регистрации недвижимости».</w:t>
      </w:r>
    </w:p>
    <w:p w:rsidR="007268DD" w:rsidRPr="00613328" w:rsidRDefault="007268DD" w:rsidP="007268DD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2.2. При заключении настоящего Договора Застройщик предоставляет Участнику долевого строительства следующие гарантии:</w:t>
      </w:r>
    </w:p>
    <w:p w:rsidR="007268DD" w:rsidRPr="00613328" w:rsidRDefault="007268DD" w:rsidP="007268DD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2.2.1. Застройщик располагает всеми необходимыми юридически действительными правами и полномочиями, в том числе:</w:t>
      </w:r>
    </w:p>
    <w:p w:rsidR="007268DD" w:rsidRPr="00613328" w:rsidRDefault="007268DD" w:rsidP="007268DD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- Разрешение на  строительство № 77-174000-011799-2015;</w:t>
      </w:r>
    </w:p>
    <w:p w:rsidR="007268DD" w:rsidRPr="00613328" w:rsidRDefault="007268DD" w:rsidP="007268DD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- Положительное заключение негосударственной экспертизы №  77-1-2-0083-15.</w:t>
      </w:r>
    </w:p>
    <w:p w:rsidR="007268DD" w:rsidRPr="00613328" w:rsidRDefault="007268DD" w:rsidP="007268DD">
      <w:pPr>
        <w:ind w:firstLine="708"/>
        <w:jc w:val="both"/>
        <w:rPr>
          <w:color w:val="000000" w:themeColor="text1"/>
          <w:sz w:val="21"/>
          <w:szCs w:val="21"/>
        </w:rPr>
      </w:pPr>
      <w:r w:rsidRPr="00613328">
        <w:rPr>
          <w:sz w:val="21"/>
          <w:szCs w:val="21"/>
        </w:rPr>
        <w:t>2.2.2. Проектная декларация Застройщика во исполнение требований Закона размещена в информационно-</w:t>
      </w:r>
      <w:r w:rsidRPr="00613328">
        <w:rPr>
          <w:color w:val="000000" w:themeColor="text1"/>
          <w:sz w:val="21"/>
          <w:szCs w:val="21"/>
        </w:rPr>
        <w:t xml:space="preserve">телекоммуникационных сетях общего пользования (в сети «Интернет») на сайте по адресу: </w:t>
      </w:r>
      <w:r w:rsidR="004D7614" w:rsidRPr="00613328">
        <w:rPr>
          <w:color w:val="000000" w:themeColor="text1"/>
          <w:sz w:val="21"/>
          <w:szCs w:val="21"/>
          <w:lang w:val="en-US"/>
        </w:rPr>
        <w:t>www</w:t>
      </w:r>
      <w:r w:rsidR="004D7614" w:rsidRPr="00613328">
        <w:rPr>
          <w:color w:val="000000" w:themeColor="text1"/>
          <w:sz w:val="21"/>
          <w:szCs w:val="21"/>
        </w:rPr>
        <w:t>.</w:t>
      </w:r>
      <w:hyperlink r:id="rId9" w:tgtFrame="_blank" w:history="1">
        <w:r w:rsidR="004D7614" w:rsidRPr="00613328">
          <w:rPr>
            <w:rStyle w:val="af2"/>
            <w:color w:val="000000" w:themeColor="text1"/>
            <w:sz w:val="21"/>
            <w:szCs w:val="21"/>
          </w:rPr>
          <w:t>legendarniy.ru</w:t>
        </w:r>
      </w:hyperlink>
      <w:r w:rsidRPr="00613328">
        <w:rPr>
          <w:color w:val="000000" w:themeColor="text1"/>
          <w:sz w:val="21"/>
          <w:szCs w:val="21"/>
        </w:rPr>
        <w:t>.</w:t>
      </w:r>
    </w:p>
    <w:p w:rsidR="0034227A" w:rsidRPr="0034227A" w:rsidRDefault="0034227A" w:rsidP="0034227A">
      <w:pPr>
        <w:ind w:firstLine="708"/>
        <w:jc w:val="both"/>
        <w:rPr>
          <w:color w:val="000000" w:themeColor="text1"/>
          <w:sz w:val="21"/>
          <w:szCs w:val="21"/>
        </w:rPr>
      </w:pPr>
      <w:r w:rsidRPr="0034227A">
        <w:rPr>
          <w:color w:val="000000" w:themeColor="text1"/>
          <w:sz w:val="21"/>
          <w:szCs w:val="21"/>
        </w:rPr>
        <w:t>2.3. Срок сдачи Объекта в эксплуатацию – третий  квартал 2018 года.</w:t>
      </w:r>
    </w:p>
    <w:p w:rsidR="0034227A" w:rsidRPr="0034227A" w:rsidRDefault="0034227A" w:rsidP="0034227A">
      <w:pPr>
        <w:ind w:firstLine="708"/>
        <w:jc w:val="both"/>
        <w:rPr>
          <w:color w:val="000000" w:themeColor="text1"/>
          <w:sz w:val="21"/>
          <w:szCs w:val="21"/>
        </w:rPr>
      </w:pPr>
      <w:r w:rsidRPr="0034227A">
        <w:rPr>
          <w:color w:val="000000" w:themeColor="text1"/>
          <w:sz w:val="21"/>
          <w:szCs w:val="21"/>
        </w:rPr>
        <w:t>2.4. Срок передачи Застройщиком Объектов долевого строительства Участнику долевого строительства – в течение двух месяцев с момента получения разрешения на ввод Объекта в эксплуатацию, но не позднее 31.12.2018  года. Данный срок может быть изменен по соглашению сторон в случае наступления обстоятельств и событий, не зависящих от Застройщика. В случае</w:t>
      </w:r>
      <w:proofErr w:type="gramStart"/>
      <w:r w:rsidRPr="0034227A">
        <w:rPr>
          <w:color w:val="000000" w:themeColor="text1"/>
          <w:sz w:val="21"/>
          <w:szCs w:val="21"/>
        </w:rPr>
        <w:t>,</w:t>
      </w:r>
      <w:proofErr w:type="gramEnd"/>
      <w:r w:rsidRPr="0034227A">
        <w:rPr>
          <w:color w:val="000000" w:themeColor="text1"/>
          <w:sz w:val="21"/>
          <w:szCs w:val="21"/>
        </w:rPr>
        <w:t xml:space="preserve"> если строительство Объекта не может быть завершено в предусмотренный настоящим договором срок Застройщик не позднее, чем за два месяца до истечения указанного срока обязан направить Участнику долевого участия в строительстве соответствующее предложение об изменении настоящего договора.</w:t>
      </w:r>
    </w:p>
    <w:p w:rsidR="00CF4128" w:rsidRPr="00613328" w:rsidRDefault="00CF4128" w:rsidP="00CF4128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2.5. Участник долевого строительства вправе ознакомиться с документами по деятельности Застройщика, право на ознакомление с которыми ему предоставлено Законом, в помещении Застройщика по месту его нахождения в течение рабочего времени Застройщика.</w:t>
      </w:r>
    </w:p>
    <w:p w:rsidR="00F21CEE" w:rsidRPr="00613328" w:rsidRDefault="00F21CEE" w:rsidP="0001140F">
      <w:pPr>
        <w:ind w:firstLine="708"/>
        <w:jc w:val="both"/>
        <w:rPr>
          <w:sz w:val="21"/>
          <w:szCs w:val="21"/>
        </w:rPr>
      </w:pPr>
    </w:p>
    <w:p w:rsidR="00127FD4" w:rsidRPr="00613328" w:rsidRDefault="00127FD4" w:rsidP="00127FD4">
      <w:pPr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>3. Предмет договора. Права и обязанности Сторон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3.1. По настоящему договору Застройщик обязуется своими силами и (или) с привлечением других лиц осуществить проектирование, строительство и ввод в эксплуатацию Объекта с инженерными сетями, коммуникациями, объектами инфраструктуры и благоустройством прилегающей к Объекту территории на Земельном участке и в предусмотренный договором срок, после получения в установленном законодательством РФ порядке разрешения на ввод Объекта в эксплуатацию передать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Участнику долевого строительства, а Участник долевого строительства обязуется уплатить обусловленную договором цену и принять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от Застройщика в порядке и на условиях, предусмотренных настоящим договором.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3.2. Застройщик обязуется: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3.2.1. Обеспечить проектирование, строительство и ввод в эксплуатацию Объекта с инженерными сетями, коммуникациями, объектами инфраструктуры, и выполнением своими силами или с привлечением третьих лиц всех работ по благоустройству прилегающей к Объекту территории в полном объеме, предусмотренном проектной документацией.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3.2.2. Сообщать Участнику долевого строительства по его требованию о ходе выполнения работ  по строительству  Объекта.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3.2.3. Передать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Участнику долевого строительства после получения Разрешения на ввод Объекта в эксплуатацию, но не позднее срока, указанного в п. 2.4 договора по передаточному акту, в порядке, установленном настоящим договором. 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lastRenderedPageBreak/>
        <w:tab/>
        <w:t xml:space="preserve">3.2.4. Письменно сообщить Участнику долевого строительства не позднее, чем за один месяц до наступления указанного в п.2.4 договора срока передачи </w:t>
      </w:r>
      <w:r w:rsidR="006F5F35" w:rsidRPr="00613328">
        <w:rPr>
          <w:sz w:val="21"/>
          <w:szCs w:val="21"/>
        </w:rPr>
        <w:t>Объект</w:t>
      </w:r>
      <w:r w:rsidR="00A51B07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строительства, о готовности </w:t>
      </w:r>
      <w:r w:rsidR="006F5F35" w:rsidRPr="00613328">
        <w:rPr>
          <w:sz w:val="21"/>
          <w:szCs w:val="21"/>
        </w:rPr>
        <w:t>Объект</w:t>
      </w:r>
      <w:r w:rsidR="00A51B07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к передаче Участнику долевого строительства.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3.2.5. Осуществить с Участником долевого строительства взаиморасчеты по настоящему договору в связи с  уточнением площади </w:t>
      </w:r>
      <w:r w:rsidR="006F5F35" w:rsidRPr="00613328">
        <w:rPr>
          <w:sz w:val="21"/>
          <w:szCs w:val="21"/>
        </w:rPr>
        <w:t>Объект</w:t>
      </w:r>
      <w:r w:rsidR="00A51B07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по результатам обмеров БТИ в соответствии с п. 4.3 настоящего договора.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3.2.6. Использовать денежные средства, полученные от Участника долевого строительства, исключительно по целевому назначению.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3.2.7. Для оформления Участником долевого строительства права собственности на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направить в орган, осуществляющий государственную регистрацию прав на недвижимое имущество и сделок с ним документы Застройщика.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3.2.8. Осуществить все действия со стороны Застройщика, для государственной регистрации настоящего договора. При этом, государственная регистрация настоящего договора и права собственности на </w:t>
      </w:r>
      <w:r w:rsidR="006F5F35" w:rsidRPr="00613328">
        <w:rPr>
          <w:sz w:val="21"/>
          <w:szCs w:val="21"/>
        </w:rPr>
        <w:t>Объект</w:t>
      </w:r>
      <w:r w:rsidR="00217A49">
        <w:rPr>
          <w:sz w:val="21"/>
          <w:szCs w:val="21"/>
        </w:rPr>
        <w:t xml:space="preserve"> </w:t>
      </w:r>
      <w:r w:rsidR="006F5F35" w:rsidRPr="00613328">
        <w:rPr>
          <w:sz w:val="21"/>
          <w:szCs w:val="21"/>
        </w:rPr>
        <w:t>долевого</w:t>
      </w:r>
      <w:r w:rsidRPr="00613328">
        <w:rPr>
          <w:sz w:val="21"/>
          <w:szCs w:val="21"/>
        </w:rPr>
        <w:t xml:space="preserve"> строительства на имя Участника долевого строительства осуществляются силами и за счет Участника долевого строительства. Государственную пошлину за регистрацию настоящего договора стороны  оплачивают в порядке и размере, предусмотренном Налоговым кодексом РФ.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3.2.9. Выбрать организацию для осуществления функций управления Объектом и обеспечить Участнику долевого строительства возможность подписания договора с этой организацией в соответствии с п. 3.3.8 настоящего договора.  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3.2.10. Обязательства Застройщика считаются исполненными с момента подписания Сторонами передаточного акта.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3.3. Участник долевого строительства обязуется: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3.3.1. Внести денежные средства в счет уплаты цены настоящего договора в размере и на условиях, предусмотренных настоящим договором.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3.3.2. В течение пяти рабочих дней со дня получения сообщения Застройщика о готовности передать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произвести взаиморасчеты с Застройщиком в связи с уточнением площади </w:t>
      </w:r>
      <w:r w:rsidR="006F5F35" w:rsidRPr="00613328">
        <w:rPr>
          <w:sz w:val="21"/>
          <w:szCs w:val="21"/>
        </w:rPr>
        <w:t>Объект</w:t>
      </w:r>
      <w:r w:rsidR="00217A49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по результатам обмеров БТИ в соответствии с п.4.3 настоящего договора.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3.3.3. В течение недели со дня получения сообщения Застройщика о готовности передать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строительства, но не ранее завершения взаиморасчетов, предусмотренных пп.3.3.1 и 3.3.2 настоящего договора, принять 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по передаточному акту.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3.3.4. Осуществить государственную регистрацию права собственности на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и нести необходимые для этого расходы, а также расходы по государственной регистрации настоящего договора.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3.3.5. До получения выписки из </w:t>
      </w:r>
      <w:r w:rsidRPr="00613328">
        <w:rPr>
          <w:bCs/>
          <w:sz w:val="21"/>
          <w:szCs w:val="21"/>
        </w:rPr>
        <w:t>Единого государственного реестра недвижимости</w:t>
      </w:r>
      <w:r w:rsidRPr="00613328">
        <w:rPr>
          <w:sz w:val="21"/>
          <w:szCs w:val="21"/>
        </w:rPr>
        <w:t>, удостоверяющую проведение государственной регистрации возникновен</w:t>
      </w:r>
      <w:r w:rsidR="00217A49">
        <w:rPr>
          <w:sz w:val="21"/>
          <w:szCs w:val="21"/>
        </w:rPr>
        <w:t>ия прав собственности на Объект</w:t>
      </w:r>
      <w:r w:rsidRPr="00613328">
        <w:rPr>
          <w:sz w:val="21"/>
          <w:szCs w:val="21"/>
        </w:rPr>
        <w:t xml:space="preserve"> долевого строительства, не производить в них какие-либо работы по разрушению и переносу стен и перегородок и иному изменению планировки.  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3.3.6. Осуществить все необходимые действия для государственной регистрации настоящего договора.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3.3.7. В течение 30 (Тридцати) рабочих дней со дня предъявления Застройщиком или организацией, осуществляющей функции управления Объектом, соответствующего требования, подписать с этой организацией договор и оплатить по нему коммунальные, эксплуатационные и иные услуги, связанные с содержанием </w:t>
      </w:r>
      <w:r w:rsidR="006F5F35" w:rsidRPr="00613328">
        <w:rPr>
          <w:sz w:val="21"/>
          <w:szCs w:val="21"/>
        </w:rPr>
        <w:t>Объект</w:t>
      </w:r>
      <w:r w:rsidR="00217A49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и общего имущества Объекта, пропорционально доле Участника долевого строительства, с даты подписания с Застройщиком передаточного акта авансом не менее чем за 6 (Шесть) месяцев (первый платеж, осуществляемый за первые 6 (Шесть) месяцев, исчисляемые с даты подписания Участником долевого строительства с Застройщиком передаточного акта).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3.3.8. Участник долевого строительства извещен и согласен, что после ввода Объекта в эксплуатацию управление и эксплуатация Объекта осуществляет организация, на которую возложены функции по управлению жилым фондом, определяемой Застройщиком при вводе Объекта в эксплуатацию. Договор о передаче прав по управлению Объектом между вышеуказанной организацией и Участником долевого строительства подписывается в момент приема-передачи </w:t>
      </w:r>
      <w:r w:rsidR="006F5F35" w:rsidRPr="00613328">
        <w:rPr>
          <w:sz w:val="21"/>
          <w:szCs w:val="21"/>
        </w:rPr>
        <w:t>Объект</w:t>
      </w:r>
      <w:r w:rsidR="00217A49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строительства. Тарифы за коммунальные, эксплуатационные и иные услуги на содержание, обслуживание, ремонт и управление общим имуществом Объекта, </w:t>
      </w:r>
      <w:r w:rsidR="00687128">
        <w:rPr>
          <w:sz w:val="21"/>
          <w:szCs w:val="21"/>
        </w:rPr>
        <w:t>Апартамента</w:t>
      </w:r>
      <w:r w:rsidR="006B4BF7" w:rsidRPr="00613328">
        <w:rPr>
          <w:sz w:val="21"/>
          <w:szCs w:val="21"/>
        </w:rPr>
        <w:t xml:space="preserve"> </w:t>
      </w:r>
      <w:r w:rsidRPr="00613328">
        <w:rPr>
          <w:sz w:val="21"/>
          <w:szCs w:val="21"/>
        </w:rPr>
        <w:t>начисляются в соответствии с действующими ставками оплаты услуг, утвержденными органами местного самоуправления, и/или калькуляцией затрат организации, осуществляющей функции управления и эксплуатации Объекта.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3.3.9. Выполнять иные обязанности, которые в соответствии с настоящим договором или законом возлагаются на Участника долевого строительства.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3.4. Участник долевого строительства вправе: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3.4.1. С </w:t>
      </w:r>
      <w:r w:rsidR="00DD7FC3" w:rsidRPr="00DD7FC3">
        <w:rPr>
          <w:sz w:val="21"/>
          <w:szCs w:val="21"/>
        </w:rPr>
        <w:t xml:space="preserve">письменного согласия Застройщика уступить свои права и обязанности по настоящему договору третьим лицам, при этом Участник долевого строительства обязан предоставить Застройщику документы, подтверждающие произведенную уступку прав и обязанностей по настоящему договору, с </w:t>
      </w:r>
      <w:r w:rsidR="00DD7FC3" w:rsidRPr="00DD7FC3">
        <w:rPr>
          <w:sz w:val="21"/>
          <w:szCs w:val="21"/>
        </w:rPr>
        <w:lastRenderedPageBreak/>
        <w:t>указанием реквизитов третьего лица, а именно: адрес для корреспонденции, адрес электронной почты (e-</w:t>
      </w:r>
      <w:proofErr w:type="spellStart"/>
      <w:r w:rsidR="00DD7FC3" w:rsidRPr="00DD7FC3">
        <w:rPr>
          <w:sz w:val="21"/>
          <w:szCs w:val="21"/>
        </w:rPr>
        <w:t>mail</w:t>
      </w:r>
      <w:proofErr w:type="spellEnd"/>
      <w:r w:rsidR="00DD7FC3" w:rsidRPr="00DD7FC3">
        <w:rPr>
          <w:sz w:val="21"/>
          <w:szCs w:val="21"/>
        </w:rPr>
        <w:t>), контактный телефон и согласие третьего лица-Участника долевого строительства Застройщику на обработку его персональных данных, в частности контактного телефона, адреса электронной почты, для осуществления </w:t>
      </w:r>
      <w:proofErr w:type="spellStart"/>
      <w:r w:rsidR="00DD7FC3" w:rsidRPr="00DD7FC3">
        <w:rPr>
          <w:sz w:val="21"/>
          <w:szCs w:val="21"/>
          <w:lang w:val="en-US"/>
        </w:rPr>
        <w:t>sms</w:t>
      </w:r>
      <w:proofErr w:type="spellEnd"/>
      <w:r w:rsidR="00DD7FC3" w:rsidRPr="00DD7FC3">
        <w:rPr>
          <w:sz w:val="21"/>
          <w:szCs w:val="21"/>
        </w:rPr>
        <w:t>-рассылки, звонков и других способов информирования третьего лица-Участника с целью реализации настоящего Договор</w:t>
      </w:r>
      <w:r w:rsidR="00DD7FC3">
        <w:rPr>
          <w:sz w:val="21"/>
          <w:szCs w:val="21"/>
        </w:rPr>
        <w:t>а</w:t>
      </w:r>
      <w:r w:rsidRPr="00613328">
        <w:rPr>
          <w:sz w:val="21"/>
          <w:szCs w:val="21"/>
        </w:rPr>
        <w:t xml:space="preserve">. 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</w:r>
      <w:r w:rsidR="00DD7FC3">
        <w:rPr>
          <w:sz w:val="21"/>
          <w:szCs w:val="21"/>
        </w:rPr>
        <w:t>У</w:t>
      </w:r>
      <w:r w:rsidR="00DD7FC3" w:rsidRPr="00DD7FC3">
        <w:rPr>
          <w:sz w:val="21"/>
          <w:szCs w:val="21"/>
        </w:rPr>
        <w:t>ступка Участником долевого строительства прав и обязанностей по настоящему договору допускается только после уплаты им цены договора или одновременно с переводом долга на нового участника долевого строительства в порядке, установленном Гражданским кодексом Р</w:t>
      </w:r>
      <w:r w:rsidRPr="00613328">
        <w:rPr>
          <w:sz w:val="21"/>
          <w:szCs w:val="21"/>
        </w:rPr>
        <w:t xml:space="preserve">Ф. 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>У</w:t>
      </w:r>
      <w:r w:rsidR="00DD7FC3" w:rsidRPr="00DD7FC3">
        <w:rPr>
          <w:sz w:val="21"/>
          <w:szCs w:val="21"/>
        </w:rPr>
        <w:t>частник долевого строительства обязан уведомить Застройщика о произведенной уступке прав и обязанностей по настоящему договору в течение 5 (Пяти) дней с даты ее совершени</w:t>
      </w:r>
      <w:r w:rsidRPr="00613328">
        <w:rPr>
          <w:sz w:val="21"/>
          <w:szCs w:val="21"/>
        </w:rPr>
        <w:t>я.</w:t>
      </w:r>
    </w:p>
    <w:p w:rsidR="00127FD4" w:rsidRPr="00613328" w:rsidRDefault="00127FD4" w:rsidP="00127FD4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ab/>
        <w:t xml:space="preserve">3.5. Одновременно с государственной регистрацией права собственности на </w:t>
      </w:r>
      <w:r w:rsidR="006F5F35" w:rsidRPr="00613328">
        <w:rPr>
          <w:sz w:val="21"/>
          <w:szCs w:val="21"/>
        </w:rPr>
        <w:t>Объекты долевого</w:t>
      </w:r>
      <w:r w:rsidRPr="00613328">
        <w:rPr>
          <w:sz w:val="21"/>
          <w:szCs w:val="21"/>
        </w:rPr>
        <w:t xml:space="preserve"> строительства у Участника долевого строительства возникает доля в праве собственности  на общее имущество Объекта, используемое для обслуживания Объекта.</w:t>
      </w:r>
    </w:p>
    <w:p w:rsidR="00127FD4" w:rsidRPr="00613328" w:rsidRDefault="00127FD4" w:rsidP="00127FD4">
      <w:pPr>
        <w:jc w:val="both"/>
        <w:rPr>
          <w:b/>
          <w:sz w:val="21"/>
          <w:szCs w:val="21"/>
        </w:rPr>
      </w:pPr>
    </w:p>
    <w:p w:rsidR="0001140F" w:rsidRPr="00613328" w:rsidRDefault="0001140F" w:rsidP="00142A4C">
      <w:pPr>
        <w:jc w:val="center"/>
        <w:rPr>
          <w:sz w:val="21"/>
          <w:szCs w:val="21"/>
        </w:rPr>
      </w:pPr>
      <w:r w:rsidRPr="00613328">
        <w:rPr>
          <w:b/>
          <w:sz w:val="21"/>
          <w:szCs w:val="21"/>
        </w:rPr>
        <w:t xml:space="preserve">4. Цена настоящего </w:t>
      </w:r>
      <w:r w:rsidR="00F66AC4" w:rsidRPr="00613328">
        <w:rPr>
          <w:b/>
          <w:sz w:val="21"/>
          <w:szCs w:val="21"/>
        </w:rPr>
        <w:t>Д</w:t>
      </w:r>
      <w:r w:rsidRPr="00613328">
        <w:rPr>
          <w:b/>
          <w:sz w:val="21"/>
          <w:szCs w:val="21"/>
        </w:rPr>
        <w:t>оговора и порядок расчетов</w:t>
      </w:r>
    </w:p>
    <w:p w:rsidR="004152FB" w:rsidRPr="00E627FB" w:rsidRDefault="004152FB" w:rsidP="004152FB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4.1. Цена договора, подлежащая уплате составляет </w:t>
      </w:r>
      <w:r w:rsidR="00DD7FC3">
        <w:rPr>
          <w:b/>
          <w:sz w:val="21"/>
          <w:szCs w:val="21"/>
        </w:rPr>
        <w:t>___________</w:t>
      </w:r>
      <w:r w:rsidRPr="00613328">
        <w:rPr>
          <w:b/>
          <w:sz w:val="21"/>
          <w:szCs w:val="21"/>
        </w:rPr>
        <w:t xml:space="preserve"> (</w:t>
      </w:r>
      <w:r w:rsidR="00DD7FC3">
        <w:rPr>
          <w:b/>
          <w:sz w:val="21"/>
          <w:szCs w:val="21"/>
        </w:rPr>
        <w:t>___________________</w:t>
      </w:r>
      <w:r w:rsidRPr="00613328">
        <w:rPr>
          <w:b/>
          <w:sz w:val="21"/>
          <w:szCs w:val="21"/>
        </w:rPr>
        <w:t xml:space="preserve">) руб. </w:t>
      </w:r>
      <w:r w:rsidR="00DD7FC3">
        <w:rPr>
          <w:b/>
          <w:sz w:val="21"/>
          <w:szCs w:val="21"/>
        </w:rPr>
        <w:t>___</w:t>
      </w:r>
      <w:r w:rsidRPr="00613328">
        <w:rPr>
          <w:b/>
          <w:sz w:val="21"/>
          <w:szCs w:val="21"/>
        </w:rPr>
        <w:t xml:space="preserve"> коп.</w:t>
      </w:r>
      <w:r w:rsidRPr="00E627FB">
        <w:rPr>
          <w:sz w:val="21"/>
          <w:szCs w:val="21"/>
        </w:rPr>
        <w:t xml:space="preserve"> </w:t>
      </w:r>
    </w:p>
    <w:p w:rsidR="00D27569" w:rsidRDefault="004152FB" w:rsidP="004152FB">
      <w:pPr>
        <w:ind w:firstLine="708"/>
        <w:jc w:val="both"/>
        <w:rPr>
          <w:b/>
          <w:sz w:val="21"/>
          <w:szCs w:val="21"/>
        </w:rPr>
      </w:pPr>
      <w:r w:rsidRPr="00613328">
        <w:rPr>
          <w:sz w:val="21"/>
          <w:szCs w:val="21"/>
        </w:rPr>
        <w:t xml:space="preserve">4.1.1. Расчет Цены договора произведен, исходя из цены одного квадратного метра, которая составляет </w:t>
      </w:r>
      <w:r w:rsidR="00DD7FC3">
        <w:rPr>
          <w:b/>
          <w:sz w:val="21"/>
          <w:szCs w:val="21"/>
        </w:rPr>
        <w:t>______________</w:t>
      </w:r>
      <w:r w:rsidRPr="00613328">
        <w:rPr>
          <w:b/>
          <w:sz w:val="21"/>
          <w:szCs w:val="21"/>
        </w:rPr>
        <w:t xml:space="preserve"> </w:t>
      </w:r>
      <w:r w:rsidR="00D54BBA" w:rsidRPr="00613328">
        <w:rPr>
          <w:b/>
          <w:sz w:val="21"/>
          <w:szCs w:val="21"/>
        </w:rPr>
        <w:t>(</w:t>
      </w:r>
      <w:r w:rsidR="00DD7FC3">
        <w:rPr>
          <w:b/>
          <w:sz w:val="21"/>
          <w:szCs w:val="21"/>
        </w:rPr>
        <w:t>________________</w:t>
      </w:r>
      <w:r w:rsidRPr="00613328">
        <w:rPr>
          <w:b/>
          <w:sz w:val="21"/>
          <w:szCs w:val="21"/>
        </w:rPr>
        <w:t>) руб</w:t>
      </w:r>
      <w:r w:rsidR="00D54BBA" w:rsidRPr="00613328">
        <w:rPr>
          <w:b/>
          <w:sz w:val="21"/>
          <w:szCs w:val="21"/>
        </w:rPr>
        <w:t xml:space="preserve">. </w:t>
      </w:r>
      <w:r w:rsidR="00DD7FC3">
        <w:rPr>
          <w:b/>
          <w:sz w:val="21"/>
          <w:szCs w:val="21"/>
        </w:rPr>
        <w:t>___</w:t>
      </w:r>
      <w:r w:rsidRPr="00613328">
        <w:rPr>
          <w:b/>
          <w:sz w:val="21"/>
          <w:szCs w:val="21"/>
        </w:rPr>
        <w:t xml:space="preserve"> коп.</w:t>
      </w:r>
      <w:r w:rsidR="00D27569">
        <w:rPr>
          <w:b/>
          <w:sz w:val="21"/>
          <w:szCs w:val="21"/>
        </w:rPr>
        <w:t xml:space="preserve"> </w:t>
      </w:r>
    </w:p>
    <w:p w:rsidR="004152FB" w:rsidRPr="00613328" w:rsidRDefault="004152FB" w:rsidP="004152FB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4.1.2. Оплата Цены договора производится Участником долевого строительства за счет собственных средств</w:t>
      </w:r>
      <w:r w:rsidR="00F55A88">
        <w:rPr>
          <w:sz w:val="21"/>
          <w:szCs w:val="21"/>
        </w:rPr>
        <w:t xml:space="preserve"> </w:t>
      </w:r>
      <w:r w:rsidR="00D27569">
        <w:rPr>
          <w:sz w:val="21"/>
          <w:szCs w:val="21"/>
        </w:rPr>
        <w:t>для личных нужд</w:t>
      </w:r>
      <w:r w:rsidRPr="00613328">
        <w:rPr>
          <w:sz w:val="21"/>
          <w:szCs w:val="21"/>
        </w:rPr>
        <w:t>.</w:t>
      </w:r>
    </w:p>
    <w:p w:rsidR="004152FB" w:rsidRPr="00613328" w:rsidRDefault="004152FB" w:rsidP="004152FB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4.1.3. В соответствии с изложенным, Участник долевого строительства оплачивает Цену договора Застройщику в следующем порядке:</w:t>
      </w:r>
    </w:p>
    <w:p w:rsidR="004152FB" w:rsidRPr="00613328" w:rsidRDefault="004152FB" w:rsidP="00D54BBA">
      <w:pPr>
        <w:ind w:firstLine="708"/>
        <w:jc w:val="both"/>
        <w:rPr>
          <w:b/>
          <w:sz w:val="21"/>
          <w:szCs w:val="21"/>
        </w:rPr>
      </w:pPr>
      <w:r w:rsidRPr="00613328">
        <w:rPr>
          <w:sz w:val="21"/>
          <w:szCs w:val="21"/>
        </w:rPr>
        <w:t xml:space="preserve">Платеж в сумме </w:t>
      </w:r>
      <w:r w:rsidR="00DD7FC3">
        <w:rPr>
          <w:b/>
          <w:sz w:val="21"/>
          <w:szCs w:val="21"/>
        </w:rPr>
        <w:t>_________________</w:t>
      </w:r>
      <w:r w:rsidR="00915ED3" w:rsidRPr="00613328">
        <w:rPr>
          <w:b/>
          <w:sz w:val="21"/>
          <w:szCs w:val="21"/>
        </w:rPr>
        <w:t xml:space="preserve"> </w:t>
      </w:r>
      <w:r w:rsidR="00915ED3" w:rsidRPr="00D27569">
        <w:rPr>
          <w:b/>
          <w:sz w:val="21"/>
          <w:szCs w:val="21"/>
        </w:rPr>
        <w:t>(</w:t>
      </w:r>
      <w:r w:rsidR="00DD7FC3" w:rsidRPr="00D27569">
        <w:rPr>
          <w:b/>
          <w:sz w:val="21"/>
          <w:szCs w:val="21"/>
        </w:rPr>
        <w:t>____________________</w:t>
      </w:r>
      <w:r w:rsidR="00915ED3" w:rsidRPr="00D27569">
        <w:rPr>
          <w:b/>
          <w:sz w:val="21"/>
          <w:szCs w:val="21"/>
        </w:rPr>
        <w:t xml:space="preserve">) руб. </w:t>
      </w:r>
      <w:r w:rsidR="00DD7FC3" w:rsidRPr="00D27569">
        <w:rPr>
          <w:b/>
          <w:sz w:val="21"/>
          <w:szCs w:val="21"/>
        </w:rPr>
        <w:t>___</w:t>
      </w:r>
      <w:r w:rsidR="00915ED3" w:rsidRPr="00D27569">
        <w:rPr>
          <w:b/>
          <w:sz w:val="21"/>
          <w:szCs w:val="21"/>
        </w:rPr>
        <w:t xml:space="preserve"> коп</w:t>
      </w:r>
      <w:r w:rsidR="00D54BBA" w:rsidRPr="00D27569">
        <w:rPr>
          <w:b/>
          <w:sz w:val="21"/>
          <w:szCs w:val="21"/>
        </w:rPr>
        <w:t xml:space="preserve">., </w:t>
      </w:r>
      <w:r w:rsidRPr="00D27569">
        <w:rPr>
          <w:sz w:val="21"/>
          <w:szCs w:val="21"/>
        </w:rPr>
        <w:t xml:space="preserve">производится Участником долевого строительства за счет собственных средств не позднее </w:t>
      </w:r>
      <w:r w:rsidRPr="00D27569">
        <w:rPr>
          <w:b/>
          <w:sz w:val="21"/>
          <w:szCs w:val="21"/>
        </w:rPr>
        <w:t>5 (Пяти) рабочих дней</w:t>
      </w:r>
      <w:r w:rsidRPr="00D27569">
        <w:rPr>
          <w:sz w:val="21"/>
          <w:szCs w:val="21"/>
        </w:rPr>
        <w:t>, начиная со дня, следующего за днем государственной регистрации настоящего договора</w:t>
      </w:r>
      <w:r w:rsidRPr="00613328">
        <w:rPr>
          <w:sz w:val="21"/>
          <w:szCs w:val="21"/>
        </w:rPr>
        <w:t xml:space="preserve"> в органе, осуществляющем государственную регистрацию прав на недвижимое имущество и сделок с ним.</w:t>
      </w:r>
    </w:p>
    <w:p w:rsidR="006F5F35" w:rsidRPr="00613328" w:rsidRDefault="006F5F35" w:rsidP="006F5F35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4.1.4. Обязательства Участника долевого строительства по оплате Цены договора считаются полностью исполненными после фактического зачисления на счет Застройщика денежных средств в полном объеме.</w:t>
      </w:r>
    </w:p>
    <w:p w:rsidR="002450DF" w:rsidRPr="00613328" w:rsidRDefault="006F5F35" w:rsidP="002450D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4.1.5. </w:t>
      </w:r>
      <w:r w:rsidR="002450DF" w:rsidRPr="00613328">
        <w:rPr>
          <w:sz w:val="21"/>
          <w:szCs w:val="21"/>
        </w:rPr>
        <w:t>С</w:t>
      </w:r>
      <w:r w:rsidR="00DD7FC3" w:rsidRPr="00DD7FC3">
        <w:rPr>
          <w:sz w:val="21"/>
          <w:szCs w:val="21"/>
        </w:rPr>
        <w:t>умма денежных средств, указанная в п.4.1 настоящего договора, включает в себя возмещение затрат Застройщика на строительство (создание) Объектов долевого строительства и оплату услуг Застройщика. Размер вознаграждения за услуги Застройщика определяется как разница между полученными от Участника долевого строительства денежными средствами и расходами по созданию Объектов долевого строительства на момент окончания строительства Объекта недвижимост</w:t>
      </w:r>
      <w:r w:rsidR="002450DF" w:rsidRPr="00613328">
        <w:rPr>
          <w:sz w:val="21"/>
          <w:szCs w:val="21"/>
        </w:rPr>
        <w:t xml:space="preserve">и. </w:t>
      </w:r>
    </w:p>
    <w:p w:rsidR="006F5F35" w:rsidRPr="00613328" w:rsidRDefault="006F5F35" w:rsidP="006F5F35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Денежные средства, уплачиваемые Участником долевого строительства по настоящему договору, подлежат использованию Застройщиком в соответствии с п. 1 ст.5 и пп.1,2 ст.18 Закона.  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4.2. Участник долевого строительства обязуется оплатить Цену договора, указанную в п.4.1 настоящего договора, путем перечисления денежных средств на расчетный счет Застройщика.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4.3. Окончательная сумма Цены договора, уплачиваемая Участником долевого строительства, уточняется по результатам завершения строительства Объекта в соответствии с общей площадью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, определенной по данным обмеров БТИ. При определении площади </w:t>
      </w:r>
      <w:r w:rsidR="00687128">
        <w:rPr>
          <w:sz w:val="21"/>
          <w:szCs w:val="21"/>
        </w:rPr>
        <w:t>Апартамента</w:t>
      </w:r>
      <w:r w:rsidR="006B4BF7" w:rsidRPr="00613328">
        <w:rPr>
          <w:sz w:val="21"/>
          <w:szCs w:val="21"/>
        </w:rPr>
        <w:t xml:space="preserve"> </w:t>
      </w:r>
      <w:r w:rsidRPr="00613328">
        <w:rPr>
          <w:sz w:val="21"/>
          <w:szCs w:val="21"/>
        </w:rPr>
        <w:t>по данным обмеров БТИ Стороны исходят из того, что площадь балкона/лоджии/террасы уто</w:t>
      </w:r>
      <w:r w:rsidR="00D525D5" w:rsidRPr="00613328">
        <w:rPr>
          <w:sz w:val="21"/>
          <w:szCs w:val="21"/>
        </w:rPr>
        <w:t xml:space="preserve">чняется при определении площади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.  При расхождении площади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, определенной по данным обмеров БТИ, с проектной площадью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>, Стороны производят дополнительные расчеты в следующем порядке: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4.3.1. В случае увеличения площади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 по результатам обмеров БТИ на величину, превышающую 5% (Пять процентов) от Проектной площади, Участник долевого строительства в течение 5 (Пяти) рабочих дней с даты его письменного уведомления обязан внести дополнительную денежную сумму на расчетный счет Застройщика. 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Стороны согласовали, что при увеличении площади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 по результатам обмеров БТИ на величину, находящуюся в пределах 5% от Проектной площади включительно, Участник долевого строительства освобождается от обязанности внести дополнительную денежную сумму на расчетный счет Застройщика.</w:t>
      </w:r>
    </w:p>
    <w:p w:rsidR="00BA0310" w:rsidRPr="00613328" w:rsidRDefault="00BA0310" w:rsidP="00BA0310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4.3.2. В случае уменьшения площади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 по результатам обмеров БТИ на величину, превышающую 5% (Пять процентов) от Проектной площади, Застройщик обязан возвратить Участнику долевого строительства излишне внесенные денежные средства, в течение 5 (Пяти) рабочих дней со дня подачи Участником долевого строительства письменного заявления Застройщику. При этом излишне</w:t>
      </w:r>
      <w:r w:rsidR="00D525D5" w:rsidRPr="00613328">
        <w:rPr>
          <w:sz w:val="21"/>
          <w:szCs w:val="21"/>
        </w:rPr>
        <w:t xml:space="preserve"> внесенные денежные средства за </w:t>
      </w:r>
      <w:r w:rsidR="007320F0">
        <w:rPr>
          <w:sz w:val="21"/>
          <w:szCs w:val="21"/>
        </w:rPr>
        <w:t>Апартамент</w:t>
      </w:r>
      <w:r w:rsidRPr="00613328">
        <w:rPr>
          <w:sz w:val="21"/>
          <w:szCs w:val="21"/>
        </w:rPr>
        <w:t xml:space="preserve"> перечисляются на счет Участника долевого строительства в банке, по указанным Участником реквизитам.</w:t>
      </w:r>
    </w:p>
    <w:p w:rsidR="00BA0310" w:rsidRPr="00613328" w:rsidRDefault="00BA0310" w:rsidP="00BA0310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Стороны согласовали, что при уменьшении площади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 по результатам обмеров БТИ на величину, находящуюся в пределах 5% (Пяти процентов) от Проектной площади включительно, Застройщик освобождается от обязанности возвратить Участнику долевого строительства какие-либо денежные средства.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lastRenderedPageBreak/>
        <w:t xml:space="preserve">4.3.3. При взаиморасчетах по </w:t>
      </w:r>
      <w:r w:rsidR="00687128">
        <w:rPr>
          <w:sz w:val="21"/>
          <w:szCs w:val="21"/>
        </w:rPr>
        <w:t>Апартаменту</w:t>
      </w:r>
      <w:r w:rsidRPr="00613328">
        <w:rPr>
          <w:sz w:val="21"/>
          <w:szCs w:val="21"/>
        </w:rPr>
        <w:t xml:space="preserve"> Стороны исходят из стоимости одного квадратного метра общей площади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, установленной в п. 4.1.1 настоящего договора, умноженной на общую площадь </w:t>
      </w:r>
      <w:r w:rsidR="00687128">
        <w:rPr>
          <w:sz w:val="21"/>
          <w:szCs w:val="21"/>
        </w:rPr>
        <w:t>Апартамента</w:t>
      </w:r>
      <w:r w:rsidRPr="00613328">
        <w:rPr>
          <w:sz w:val="21"/>
          <w:szCs w:val="21"/>
        </w:rPr>
        <w:t xml:space="preserve"> по паспорту БТИ. </w:t>
      </w:r>
    </w:p>
    <w:p w:rsidR="001956D1" w:rsidRPr="00613328" w:rsidRDefault="001956D1" w:rsidP="0001140F">
      <w:pPr>
        <w:ind w:firstLine="708"/>
        <w:jc w:val="both"/>
        <w:rPr>
          <w:sz w:val="21"/>
          <w:szCs w:val="21"/>
        </w:rPr>
      </w:pPr>
    </w:p>
    <w:p w:rsidR="0001140F" w:rsidRPr="00613328" w:rsidRDefault="0001140F" w:rsidP="00142A4C">
      <w:pPr>
        <w:ind w:firstLine="708"/>
        <w:jc w:val="center"/>
        <w:rPr>
          <w:sz w:val="21"/>
          <w:szCs w:val="21"/>
        </w:rPr>
      </w:pPr>
      <w:r w:rsidRPr="00613328">
        <w:rPr>
          <w:b/>
          <w:sz w:val="21"/>
          <w:szCs w:val="21"/>
        </w:rPr>
        <w:t xml:space="preserve">5. Качество </w:t>
      </w:r>
      <w:r w:rsidR="006F5F35" w:rsidRPr="00613328">
        <w:rPr>
          <w:b/>
          <w:sz w:val="21"/>
          <w:szCs w:val="21"/>
        </w:rPr>
        <w:t>Объект</w:t>
      </w:r>
      <w:r w:rsidR="003638B5">
        <w:rPr>
          <w:b/>
          <w:sz w:val="21"/>
          <w:szCs w:val="21"/>
        </w:rPr>
        <w:t>а</w:t>
      </w:r>
      <w:r w:rsidR="006F5F35" w:rsidRPr="00613328">
        <w:rPr>
          <w:b/>
          <w:sz w:val="21"/>
          <w:szCs w:val="21"/>
        </w:rPr>
        <w:t xml:space="preserve"> долевого</w:t>
      </w:r>
      <w:r w:rsidRPr="00613328">
        <w:rPr>
          <w:b/>
          <w:sz w:val="21"/>
          <w:szCs w:val="21"/>
        </w:rPr>
        <w:t xml:space="preserve"> строительства. Гарантия качества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5.1. Застройщик обязан передать Участнику долевого строительства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строительства, качество которого должно соответствовать условиям договора, требованиям технических регламентов, проектной документации и градостроительных регламентов</w:t>
      </w:r>
      <w:r w:rsidR="00B72AE6" w:rsidRPr="00613328">
        <w:rPr>
          <w:sz w:val="21"/>
          <w:szCs w:val="21"/>
        </w:rPr>
        <w:t xml:space="preserve">, </w:t>
      </w:r>
      <w:r w:rsidRPr="00613328">
        <w:rPr>
          <w:sz w:val="21"/>
          <w:szCs w:val="21"/>
        </w:rPr>
        <w:t>а также иным обязательным требованиям.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5.2. Стороны исходят из того, что свидетельством качества Объекта, соответствия его условиям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оговора является Разрешение на ввод Объекта в эксплуатацию, полученное Застройщиком в установленном законодательством порядке.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5.3. Участник долевого строительства вправе предъявить Застройщику претензии по качеству </w:t>
      </w:r>
      <w:r w:rsidR="006F5F35" w:rsidRPr="00613328">
        <w:rPr>
          <w:sz w:val="21"/>
          <w:szCs w:val="21"/>
        </w:rPr>
        <w:t>Объект</w:t>
      </w:r>
      <w:r w:rsidR="003638B5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строительства, связанные со скрытыми недостатками при условии, если такие недостатки выявлены в течение гарантийного срока.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5.4. Гарантийный срок для </w:t>
      </w:r>
      <w:r w:rsidR="006F5F35" w:rsidRPr="00613328">
        <w:rPr>
          <w:sz w:val="21"/>
          <w:szCs w:val="21"/>
        </w:rPr>
        <w:t>Объект</w:t>
      </w:r>
      <w:r w:rsidR="003638B5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строительства, за исключением технологического и инженерного оборудования, входящего в состав </w:t>
      </w:r>
      <w:r w:rsidR="006F5F35" w:rsidRPr="00613328">
        <w:rPr>
          <w:sz w:val="21"/>
          <w:szCs w:val="21"/>
        </w:rPr>
        <w:t>Объект</w:t>
      </w:r>
      <w:r w:rsidR="003638B5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строительства, составляет 5 (Пять) лет в соответствии с п.5 ст. 7 Закона. Гарантийный срок на технологическое и инженерное оборудование, входящее в состав </w:t>
      </w:r>
      <w:r w:rsidR="006F5F35" w:rsidRPr="00613328">
        <w:rPr>
          <w:sz w:val="21"/>
          <w:szCs w:val="21"/>
        </w:rPr>
        <w:t>Объект</w:t>
      </w:r>
      <w:r w:rsidR="003638B5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строительства, составляет 3 (Три) года в соответствии с п.5.1 ст. 7 Закона.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5.5. Указанны</w:t>
      </w:r>
      <w:r w:rsidR="00F66AC4" w:rsidRPr="00613328">
        <w:rPr>
          <w:sz w:val="21"/>
          <w:szCs w:val="21"/>
        </w:rPr>
        <w:t>е в пп.5.3 и 5.4 настоящего Д</w:t>
      </w:r>
      <w:r w:rsidRPr="00613328">
        <w:rPr>
          <w:sz w:val="21"/>
          <w:szCs w:val="21"/>
        </w:rPr>
        <w:t>оговора гарантийные сроки исчисляются с даты подписания передаточного акта.</w:t>
      </w:r>
    </w:p>
    <w:p w:rsidR="0001140F" w:rsidRPr="00613328" w:rsidRDefault="0001140F" w:rsidP="0001140F">
      <w:pPr>
        <w:ind w:firstLine="708"/>
        <w:jc w:val="both"/>
        <w:rPr>
          <w:spacing w:val="-12"/>
          <w:sz w:val="21"/>
          <w:szCs w:val="21"/>
        </w:rPr>
      </w:pPr>
    </w:p>
    <w:p w:rsidR="0001140F" w:rsidRPr="00613328" w:rsidRDefault="0001140F" w:rsidP="00142A4C">
      <w:pPr>
        <w:ind w:firstLine="708"/>
        <w:jc w:val="center"/>
        <w:rPr>
          <w:spacing w:val="-12"/>
          <w:sz w:val="21"/>
          <w:szCs w:val="21"/>
        </w:rPr>
      </w:pPr>
      <w:r w:rsidRPr="00613328">
        <w:rPr>
          <w:b/>
          <w:spacing w:val="-12"/>
          <w:sz w:val="21"/>
          <w:szCs w:val="21"/>
        </w:rPr>
        <w:t xml:space="preserve">6. Передача </w:t>
      </w:r>
      <w:r w:rsidR="006F5F35" w:rsidRPr="00613328">
        <w:rPr>
          <w:b/>
          <w:spacing w:val="-12"/>
          <w:sz w:val="21"/>
          <w:szCs w:val="21"/>
        </w:rPr>
        <w:t>Объект</w:t>
      </w:r>
      <w:r w:rsidR="003638B5">
        <w:rPr>
          <w:b/>
          <w:spacing w:val="-12"/>
          <w:sz w:val="21"/>
          <w:szCs w:val="21"/>
        </w:rPr>
        <w:t>а</w:t>
      </w:r>
      <w:r w:rsidR="006F5F35" w:rsidRPr="00613328">
        <w:rPr>
          <w:b/>
          <w:spacing w:val="-12"/>
          <w:sz w:val="21"/>
          <w:szCs w:val="21"/>
        </w:rPr>
        <w:t xml:space="preserve"> долевого</w:t>
      </w:r>
      <w:r w:rsidRPr="00613328">
        <w:rPr>
          <w:b/>
          <w:spacing w:val="-12"/>
          <w:sz w:val="21"/>
          <w:szCs w:val="21"/>
        </w:rPr>
        <w:t xml:space="preserve"> строительства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6.1. Передача </w:t>
      </w:r>
      <w:r w:rsidR="006F5F35" w:rsidRPr="00613328">
        <w:rPr>
          <w:sz w:val="21"/>
          <w:szCs w:val="21"/>
        </w:rPr>
        <w:t>Объект</w:t>
      </w:r>
      <w:r w:rsidR="003638B5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Застройщиком и принятие  его Участником долевого строительства осуществляется по подписываемому Сторонами передаточному акту.</w:t>
      </w:r>
    </w:p>
    <w:p w:rsidR="0001140F" w:rsidRPr="00613328" w:rsidRDefault="00C273C1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6.2.  П</w:t>
      </w:r>
      <w:r w:rsidR="0001140F" w:rsidRPr="00613328">
        <w:rPr>
          <w:sz w:val="21"/>
          <w:szCs w:val="21"/>
        </w:rPr>
        <w:t xml:space="preserve">ередача </w:t>
      </w:r>
      <w:r w:rsidR="006F5F35" w:rsidRPr="00613328">
        <w:rPr>
          <w:sz w:val="21"/>
          <w:szCs w:val="21"/>
        </w:rPr>
        <w:t>Объект</w:t>
      </w:r>
      <w:r w:rsidR="003638B5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="0001140F" w:rsidRPr="00613328">
        <w:rPr>
          <w:sz w:val="21"/>
          <w:szCs w:val="21"/>
        </w:rPr>
        <w:t xml:space="preserve"> строительства осуществляется после получения в установленном порядке Разрешения на ввод Объекта в эксплуатацию при условии полного выполнения Участником долевого строительства обязательств по внесению Цены договора, согласно  п.п. 4.</w:t>
      </w:r>
      <w:r w:rsidR="00195D28" w:rsidRPr="00613328">
        <w:rPr>
          <w:sz w:val="21"/>
          <w:szCs w:val="21"/>
        </w:rPr>
        <w:t>1</w:t>
      </w:r>
      <w:r w:rsidR="0001140F" w:rsidRPr="00613328">
        <w:rPr>
          <w:sz w:val="21"/>
          <w:szCs w:val="21"/>
        </w:rPr>
        <w:t xml:space="preserve"> и 4.3 настоящего </w:t>
      </w:r>
      <w:r w:rsidR="00F66AC4" w:rsidRPr="00613328">
        <w:rPr>
          <w:sz w:val="21"/>
          <w:szCs w:val="21"/>
        </w:rPr>
        <w:t>Д</w:t>
      </w:r>
      <w:r w:rsidR="0001140F" w:rsidRPr="00613328">
        <w:rPr>
          <w:sz w:val="21"/>
          <w:szCs w:val="21"/>
        </w:rPr>
        <w:t>оговора.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6.3. После получения Застройщиком в установленном порядке Разрешения на ввод Объекта в эксплуатацию Застройщик обязан передать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не позднее срока, предусмотренного п.2.4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оговора.    </w:t>
      </w:r>
    </w:p>
    <w:p w:rsidR="0001140F" w:rsidRPr="00613328" w:rsidRDefault="0001140F" w:rsidP="0001140F">
      <w:pPr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 </w:t>
      </w:r>
      <w:r w:rsidRPr="00613328">
        <w:rPr>
          <w:sz w:val="21"/>
          <w:szCs w:val="21"/>
        </w:rPr>
        <w:tab/>
        <w:t xml:space="preserve">6.4. Застройщик не менее чем за месяц до наступления срока передачи </w:t>
      </w:r>
      <w:r w:rsidR="006F5F35" w:rsidRPr="00613328">
        <w:rPr>
          <w:sz w:val="21"/>
          <w:szCs w:val="21"/>
        </w:rPr>
        <w:t>Объект</w:t>
      </w:r>
      <w:r w:rsidR="003638B5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обязан направить Участнику долевого строительства сообщение о завершении строительства (создания) Объекта и о готовности </w:t>
      </w:r>
      <w:r w:rsidR="006F5F35" w:rsidRPr="00613328">
        <w:rPr>
          <w:sz w:val="21"/>
          <w:szCs w:val="21"/>
        </w:rPr>
        <w:t>Объект</w:t>
      </w:r>
      <w:r w:rsidR="00B752C3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к передаче, а также предупредить Участника долевого строительства о необходимости принятия </w:t>
      </w:r>
      <w:r w:rsidR="006F5F35" w:rsidRPr="00613328">
        <w:rPr>
          <w:sz w:val="21"/>
          <w:szCs w:val="21"/>
        </w:rPr>
        <w:t>Объект</w:t>
      </w:r>
      <w:r w:rsidR="00B752C3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и о последствиях бездействия Участника долевого строительства, предусмотренных п.6.5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оговора. Сообщение направляется по почте заказным письмом с описью вложения и уведомлением о вручении по указанному Участником долевого строительства почтовому адресу, или вручается Участнику долевого строительства лично под расписку.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6.5. При уклонении Участника долевого строительства от принятия </w:t>
      </w:r>
      <w:r w:rsidR="006F5F35" w:rsidRPr="00613328">
        <w:rPr>
          <w:sz w:val="21"/>
          <w:szCs w:val="21"/>
        </w:rPr>
        <w:t>Объект</w:t>
      </w:r>
      <w:r w:rsidR="00B752C3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в срок, предусмотренный п.2.4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оговора, Застройщик по истечении двух месяцев со дня, предусмотренного настоящим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оговором для передачи </w:t>
      </w:r>
      <w:r w:rsidR="006F5F35" w:rsidRPr="00613328">
        <w:rPr>
          <w:sz w:val="21"/>
          <w:szCs w:val="21"/>
        </w:rPr>
        <w:t>Объект</w:t>
      </w:r>
      <w:r w:rsidR="00B752C3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Участнику долевого строительства, вправе составить односторонний акт или иной документ о передаче </w:t>
      </w:r>
      <w:r w:rsidR="006F5F35" w:rsidRPr="00613328">
        <w:rPr>
          <w:sz w:val="21"/>
          <w:szCs w:val="21"/>
        </w:rPr>
        <w:t>Объект</w:t>
      </w:r>
      <w:r w:rsidR="00B752C3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строительства. При этом риск случайной гибели </w:t>
      </w:r>
      <w:r w:rsidR="006F5F35" w:rsidRPr="00613328">
        <w:rPr>
          <w:sz w:val="21"/>
          <w:szCs w:val="21"/>
        </w:rPr>
        <w:t>Объект</w:t>
      </w:r>
      <w:r w:rsidR="00B752C3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признается перешедшим к Участнику долевого строительства со дня составления Застройщиком одностороннего акта или иного документа о передаче </w:t>
      </w:r>
      <w:r w:rsidR="006F5F35" w:rsidRPr="00613328">
        <w:rPr>
          <w:sz w:val="21"/>
          <w:szCs w:val="21"/>
        </w:rPr>
        <w:t>Объект</w:t>
      </w:r>
      <w:r w:rsidR="00B752C3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Участнику долевого строительства.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В течение 5 (Пяти) дней с даты составления одностороннего акта или иного документа о передаче </w:t>
      </w:r>
      <w:r w:rsidR="006F5F35" w:rsidRPr="00613328">
        <w:rPr>
          <w:sz w:val="21"/>
          <w:szCs w:val="21"/>
        </w:rPr>
        <w:t>Объект</w:t>
      </w:r>
      <w:r w:rsidR="00B752C3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Застройщик обязан уведомить об этом Участника долевого строительства, посредством направления последнему по адресу, указанному в настоящем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оговоре, экземпляра одностороннего акта или иного документа о передаче </w:t>
      </w:r>
      <w:r w:rsidR="006F5F35" w:rsidRPr="00613328">
        <w:rPr>
          <w:sz w:val="21"/>
          <w:szCs w:val="21"/>
        </w:rPr>
        <w:t>Объект</w:t>
      </w:r>
      <w:r w:rsidR="00B752C3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строительства.</w:t>
      </w:r>
    </w:p>
    <w:p w:rsidR="0001140F" w:rsidRDefault="0001140F" w:rsidP="0001140F">
      <w:pPr>
        <w:ind w:firstLine="708"/>
        <w:jc w:val="both"/>
        <w:rPr>
          <w:sz w:val="21"/>
          <w:szCs w:val="21"/>
        </w:rPr>
      </w:pPr>
    </w:p>
    <w:p w:rsidR="0001140F" w:rsidRPr="00613328" w:rsidRDefault="0001140F" w:rsidP="00142A4C">
      <w:pPr>
        <w:ind w:firstLine="708"/>
        <w:jc w:val="center"/>
        <w:rPr>
          <w:sz w:val="21"/>
          <w:szCs w:val="21"/>
        </w:rPr>
      </w:pPr>
      <w:r w:rsidRPr="00613328">
        <w:rPr>
          <w:b/>
          <w:sz w:val="21"/>
          <w:szCs w:val="21"/>
        </w:rPr>
        <w:t>7. Обеспечение исполнения обязательств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7.1. В обеспечение исполнения обязательств Застройщика (залогодателя) по настоящему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оговору с момента государственной регистрации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оговора у Участника долевого строительства (залогодержателя) считаются находящимися в залоге принадлежащие Застройщику права аренды на Земельный участок и строящийся на Земельном участке Объект. Участник долевого строительства извещен и согласен, что Земельный участок может быть в любое время размежеван в порядке, соответствующем законодательству РФ, по инициативе Застройщика. При этом Застройщик обязуется предоставить новый предмет залога – права аренды на земельный участок, сформированный непосредственно под Объектом, и внести соответствующие изменения в настоящий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 </w:t>
      </w:r>
      <w:r w:rsidR="005514B4" w:rsidRPr="00613328">
        <w:rPr>
          <w:sz w:val="21"/>
          <w:szCs w:val="21"/>
        </w:rPr>
        <w:t>п</w:t>
      </w:r>
      <w:r w:rsidRPr="00613328">
        <w:rPr>
          <w:sz w:val="21"/>
          <w:szCs w:val="21"/>
        </w:rPr>
        <w:t xml:space="preserve">утем подписания с Участником долевого </w:t>
      </w:r>
      <w:r w:rsidRPr="00613328">
        <w:rPr>
          <w:sz w:val="21"/>
          <w:szCs w:val="21"/>
        </w:rPr>
        <w:lastRenderedPageBreak/>
        <w:t xml:space="preserve">строительства дополнительного соглашения к настоящему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оговору и государственной регистрации такого дополнительного соглашения. 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7.2. В качестве обеспечения исполнения обязательства по оплате Цены договора Участник долевого строительства с даты государственной регистрации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оговора передает Застройщику в залог принадлежащее ему право требования на получение по настоящему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оговору </w:t>
      </w:r>
      <w:r w:rsidR="006F5F35" w:rsidRPr="00613328">
        <w:rPr>
          <w:sz w:val="21"/>
          <w:szCs w:val="21"/>
        </w:rPr>
        <w:t>Объектов долевого</w:t>
      </w:r>
      <w:r w:rsidRPr="00613328">
        <w:rPr>
          <w:sz w:val="21"/>
          <w:szCs w:val="21"/>
        </w:rPr>
        <w:t xml:space="preserve"> строительства по окончании строительства Объекта. Указанное право требования передается в залог с даты государственной регистрации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оговора до момента исполнения Участником долевого строительства обязательства по оплате в полном объеме Цены договора, с учетом исполнения Участником долевого строительства обязательства по внесению дополнительной Цены договора согласно п.4.3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оговора, в случае увеличения площади </w:t>
      </w:r>
      <w:r w:rsidR="00687128">
        <w:rPr>
          <w:sz w:val="21"/>
          <w:szCs w:val="21"/>
        </w:rPr>
        <w:t>Апартамента</w:t>
      </w:r>
      <w:r w:rsidR="006B4BF7" w:rsidRPr="00613328">
        <w:rPr>
          <w:sz w:val="21"/>
          <w:szCs w:val="21"/>
        </w:rPr>
        <w:t xml:space="preserve"> </w:t>
      </w:r>
      <w:r w:rsidRPr="00613328">
        <w:rPr>
          <w:sz w:val="21"/>
          <w:szCs w:val="21"/>
        </w:rPr>
        <w:t xml:space="preserve">по </w:t>
      </w:r>
      <w:r w:rsidR="005E30E4" w:rsidRPr="00613328">
        <w:rPr>
          <w:sz w:val="21"/>
          <w:szCs w:val="21"/>
        </w:rPr>
        <w:t>результатам обмеров</w:t>
      </w:r>
      <w:r w:rsidRPr="00613328">
        <w:rPr>
          <w:sz w:val="21"/>
          <w:szCs w:val="21"/>
        </w:rPr>
        <w:t xml:space="preserve"> БТИ.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По окончании строительства Объекта до момента окончания исполнения Участником долевого строительства обязательства по оплате Цены договора и реализации последним права, переданного в залог посредством получения от Застройщика </w:t>
      </w:r>
      <w:r w:rsidR="006F5F35" w:rsidRPr="00613328">
        <w:rPr>
          <w:sz w:val="21"/>
          <w:szCs w:val="21"/>
        </w:rPr>
        <w:t>Объект</w:t>
      </w:r>
      <w:r w:rsidR="0073437C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строительства, Участник долевого строительства передает Застройщику в залог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строительства. 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Обременение в форме залога возникает в отношении </w:t>
      </w:r>
      <w:r w:rsidR="0039391D">
        <w:rPr>
          <w:sz w:val="21"/>
          <w:szCs w:val="21"/>
        </w:rPr>
        <w:t>Объекта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одновременно с государственной регистрацией Участником долевого строительства права собственности на них, при условии неисполнения последним к указанному моменту обязательства по оплате в полном объеме Цены договора, с учетом исполнения Участником долевого строительства обязательства по внесению дополнительной Цены договора, согласно п 4.3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оговора, в случае увеличения площади </w:t>
      </w:r>
      <w:r w:rsidR="00687128">
        <w:rPr>
          <w:sz w:val="21"/>
          <w:szCs w:val="21"/>
        </w:rPr>
        <w:t>Апартамента</w:t>
      </w:r>
      <w:r w:rsidR="006B4BF7" w:rsidRPr="00613328">
        <w:rPr>
          <w:sz w:val="21"/>
          <w:szCs w:val="21"/>
        </w:rPr>
        <w:t xml:space="preserve"> </w:t>
      </w:r>
      <w:r w:rsidRPr="00613328">
        <w:rPr>
          <w:sz w:val="21"/>
          <w:szCs w:val="21"/>
        </w:rPr>
        <w:t xml:space="preserve">по результатам обмеров БТИ.  </w:t>
      </w:r>
    </w:p>
    <w:p w:rsidR="0001140F" w:rsidRPr="00F55A8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При этом регистрация права собственности на </w:t>
      </w:r>
      <w:r w:rsidR="006F5F35" w:rsidRPr="00613328">
        <w:rPr>
          <w:sz w:val="21"/>
          <w:szCs w:val="21"/>
        </w:rPr>
        <w:t>Объект долевого</w:t>
      </w:r>
      <w:r w:rsidRPr="00613328">
        <w:rPr>
          <w:sz w:val="21"/>
          <w:szCs w:val="21"/>
        </w:rPr>
        <w:t xml:space="preserve"> строительства с обременением </w:t>
      </w:r>
      <w:r w:rsidRPr="00F55A88">
        <w:rPr>
          <w:sz w:val="21"/>
          <w:szCs w:val="21"/>
        </w:rPr>
        <w:t>последнего залогом должна быть произведена Участником долевого строительства в срок не позднее 30 (Тридцати) дней с даты подписания между Участником долевого строительства и Застройщиком передаточного акта.</w:t>
      </w:r>
    </w:p>
    <w:p w:rsidR="0001140F" w:rsidRPr="00F55A88" w:rsidRDefault="0001140F" w:rsidP="0001140F">
      <w:pPr>
        <w:ind w:firstLine="708"/>
        <w:jc w:val="both"/>
        <w:rPr>
          <w:sz w:val="21"/>
          <w:szCs w:val="21"/>
        </w:rPr>
      </w:pPr>
      <w:r w:rsidRPr="00F55A88">
        <w:rPr>
          <w:sz w:val="21"/>
          <w:szCs w:val="21"/>
        </w:rPr>
        <w:t xml:space="preserve">При возникновении (установлении) залога в отношении </w:t>
      </w:r>
      <w:r w:rsidR="00687128">
        <w:rPr>
          <w:sz w:val="21"/>
          <w:szCs w:val="21"/>
        </w:rPr>
        <w:t>Апартамента</w:t>
      </w:r>
      <w:r w:rsidRPr="00F55A88">
        <w:rPr>
          <w:sz w:val="21"/>
          <w:szCs w:val="21"/>
        </w:rPr>
        <w:t>, являющи</w:t>
      </w:r>
      <w:r w:rsidR="00F55A88" w:rsidRPr="00F55A88">
        <w:rPr>
          <w:sz w:val="21"/>
          <w:szCs w:val="21"/>
        </w:rPr>
        <w:t>м</w:t>
      </w:r>
      <w:r w:rsidRPr="00F55A88">
        <w:rPr>
          <w:sz w:val="21"/>
          <w:szCs w:val="21"/>
        </w:rPr>
        <w:t xml:space="preserve">ся Объектом долевого строительства по настоящему </w:t>
      </w:r>
      <w:r w:rsidR="00F66AC4" w:rsidRPr="00F55A88">
        <w:rPr>
          <w:sz w:val="21"/>
          <w:szCs w:val="21"/>
        </w:rPr>
        <w:t>Д</w:t>
      </w:r>
      <w:r w:rsidRPr="00F55A88">
        <w:rPr>
          <w:sz w:val="21"/>
          <w:szCs w:val="21"/>
        </w:rPr>
        <w:t xml:space="preserve">оговору, </w:t>
      </w:r>
      <w:r w:rsidR="007320F0">
        <w:rPr>
          <w:sz w:val="21"/>
          <w:szCs w:val="21"/>
        </w:rPr>
        <w:t>Апартамент</w:t>
      </w:r>
      <w:r w:rsidRPr="00F55A88">
        <w:rPr>
          <w:sz w:val="21"/>
          <w:szCs w:val="21"/>
        </w:rPr>
        <w:t>, являющи</w:t>
      </w:r>
      <w:r w:rsidR="004F0C2E">
        <w:rPr>
          <w:sz w:val="21"/>
          <w:szCs w:val="21"/>
        </w:rPr>
        <w:t>й</w:t>
      </w:r>
      <w:r w:rsidRPr="00F55A88">
        <w:rPr>
          <w:sz w:val="21"/>
          <w:szCs w:val="21"/>
        </w:rPr>
        <w:t xml:space="preserve">ся предметом залога, оценены Сторонами для целей залога в сумме, равной 70 (Семьдесят) процентов от суммы денежных средств, предусмотренной п.4.1 настоящего </w:t>
      </w:r>
      <w:r w:rsidR="00F66AC4" w:rsidRPr="00F55A88">
        <w:rPr>
          <w:sz w:val="21"/>
          <w:szCs w:val="21"/>
        </w:rPr>
        <w:t>Д</w:t>
      </w:r>
      <w:r w:rsidRPr="00F55A88">
        <w:rPr>
          <w:sz w:val="21"/>
          <w:szCs w:val="21"/>
        </w:rPr>
        <w:t>оговора.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F55A88">
        <w:rPr>
          <w:sz w:val="21"/>
          <w:szCs w:val="21"/>
        </w:rPr>
        <w:t>7.3. К отношениям, вытекающим из залога, возникающего</w:t>
      </w:r>
      <w:r w:rsidRPr="00613328">
        <w:rPr>
          <w:sz w:val="21"/>
          <w:szCs w:val="21"/>
        </w:rPr>
        <w:t xml:space="preserve"> на основании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оговора, применяются положения Гражданского кодекса РФ и Федерального закона от 16.07.19</w:t>
      </w:r>
      <w:r w:rsidR="002904CC" w:rsidRPr="00613328">
        <w:rPr>
          <w:sz w:val="21"/>
          <w:szCs w:val="21"/>
        </w:rPr>
        <w:t>98</w:t>
      </w:r>
      <w:r w:rsidRPr="00613328">
        <w:rPr>
          <w:sz w:val="21"/>
          <w:szCs w:val="21"/>
        </w:rPr>
        <w:t xml:space="preserve"> г.  № 102-ФЗ «Об ипотеке (залоге недвижимости)» с учетом особенностей, установленных Законом.</w:t>
      </w:r>
    </w:p>
    <w:p w:rsidR="00224779" w:rsidRPr="00613328" w:rsidRDefault="00224779" w:rsidP="00142A4C">
      <w:pPr>
        <w:ind w:firstLine="708"/>
        <w:jc w:val="center"/>
        <w:rPr>
          <w:b/>
          <w:sz w:val="21"/>
          <w:szCs w:val="21"/>
        </w:rPr>
      </w:pPr>
    </w:p>
    <w:p w:rsidR="00E111A2" w:rsidRPr="00613328" w:rsidRDefault="0001140F" w:rsidP="00142A4C">
      <w:pPr>
        <w:ind w:firstLine="708"/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>8. Срок действия договора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8.1. Настоящий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 подлежит государственной регистрации в органе, осуществляющем государственную регистрацию прав на недвижимое имущество и сделок с ним, и считается заключенным с момента такой регистрации.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8.2. Действие настоящего договора прекращается с момента исполнения Сторонами своих обязательства, предусмотренным настоящим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оговором, в том числе осуществления полного расчета между Сторонами и подписания передаточного </w:t>
      </w:r>
      <w:r w:rsidR="005E30E4" w:rsidRPr="00613328">
        <w:rPr>
          <w:sz w:val="21"/>
          <w:szCs w:val="21"/>
        </w:rPr>
        <w:t>акта или</w:t>
      </w:r>
      <w:r w:rsidRPr="00613328">
        <w:rPr>
          <w:sz w:val="21"/>
          <w:szCs w:val="21"/>
        </w:rPr>
        <w:t xml:space="preserve"> иного документа о передаче </w:t>
      </w:r>
      <w:r w:rsidR="006F5F35" w:rsidRPr="00613328">
        <w:rPr>
          <w:sz w:val="21"/>
          <w:szCs w:val="21"/>
        </w:rPr>
        <w:t>Объект</w:t>
      </w:r>
      <w:r w:rsidR="0039391D">
        <w:rPr>
          <w:sz w:val="21"/>
          <w:szCs w:val="21"/>
        </w:rPr>
        <w:t>а</w:t>
      </w:r>
      <w:r w:rsidR="006F5F35" w:rsidRPr="00613328">
        <w:rPr>
          <w:sz w:val="21"/>
          <w:szCs w:val="21"/>
        </w:rPr>
        <w:t xml:space="preserve"> долевого</w:t>
      </w:r>
      <w:r w:rsidRPr="00613328">
        <w:rPr>
          <w:sz w:val="21"/>
          <w:szCs w:val="21"/>
        </w:rPr>
        <w:t xml:space="preserve"> строительства согласно условиям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оговора.</w:t>
      </w:r>
    </w:p>
    <w:p w:rsidR="008472B6" w:rsidRPr="00613328" w:rsidRDefault="008472B6" w:rsidP="00142A4C">
      <w:pPr>
        <w:ind w:firstLine="708"/>
        <w:jc w:val="center"/>
        <w:rPr>
          <w:b/>
          <w:sz w:val="21"/>
          <w:szCs w:val="21"/>
        </w:rPr>
      </w:pPr>
    </w:p>
    <w:p w:rsidR="00E111A2" w:rsidRPr="00613328" w:rsidRDefault="0001140F" w:rsidP="00142A4C">
      <w:pPr>
        <w:ind w:firstLine="708"/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>9. Порядок разрешения споров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9.1. Стороны будут разрешать возникающие между ними споры и разногласия путем переговоров. При этом под переговорами понимаются как устные консультации, проводимые Сторонами, так и обмен письмами.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9.2. В случае не достижения согласия по спорным вопросам в ходе переговоров спор подлежит разрешению в судебном порядке по правилам о подведомственности и подсудности в порядке, предусмотренном законодательством РФ. </w:t>
      </w:r>
    </w:p>
    <w:p w:rsidR="00E111A2" w:rsidRDefault="00E111A2" w:rsidP="0001140F">
      <w:pPr>
        <w:ind w:firstLine="708"/>
        <w:jc w:val="both"/>
        <w:rPr>
          <w:sz w:val="21"/>
          <w:szCs w:val="21"/>
        </w:rPr>
      </w:pPr>
    </w:p>
    <w:p w:rsidR="00E111A2" w:rsidRPr="00613328" w:rsidRDefault="0001140F" w:rsidP="00142A4C">
      <w:pPr>
        <w:ind w:firstLine="708"/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>10. Ответственность Сторон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10.1. Во всех случаях расторжения/прекращения договора, кроме случаев прекращения ввиду исполнения: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- при условии оплаты Участником долевого строительства платежа, указанного в п. 4.1.3 настоящего договора, за счет собственных средств, Участник долевого строительства поручает Застройщику в своих интересах перечислить в срок не позднее 15 (Пятнадцати) календарных дней после получения уведомления от Управления Федеральной службы государственной регистрации и картографии по г. Москве о государственной регистрации расторжения/прекращения договора фактически полученную Застройщиком сумму платежа на банковский счет Участника долевого строительства, указанный в настоящем договоре или дополнительно в письменной форме сообщенный Застройщику Участником долевого строительства. 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- денежные средства, фактически поступившие от Участника долевого строительства в уплату цены договора за счет собственных средств, Участник долевого строительства поручает Застройщику в своих </w:t>
      </w:r>
      <w:r w:rsidRPr="00613328">
        <w:rPr>
          <w:sz w:val="21"/>
          <w:szCs w:val="21"/>
        </w:rPr>
        <w:lastRenderedPageBreak/>
        <w:t xml:space="preserve">интересах, за вычетом неустоек, предусмотренных условиями настоящего договора перечислить на банковский счет Участника долевого строительства, указанный в настоящем договоре или дополнительно в письменной форме сообщенный Застройщику Участником долевого строительства. 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10.2. За неисполнение и/или ненадлежащее исполнение условий настоящего договора Стороны несут ответственность в соответствии с действующим законодательством РФ.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10.3. В случае нарушения Участником долевого строительства сроков перечисления денежных средств по настоящему договору, последний по письменному требованию Застройщика обязан уплатить Застройщику пени в размере одной трехсотой ставки рефинансирования ЦБ РФ, действующей на день исполнения обязательства, от суммы просроченной задолженности за каждый день просрочки по день фактического исполнения обязательства.</w:t>
      </w:r>
    </w:p>
    <w:p w:rsidR="00151A34" w:rsidRPr="00613328" w:rsidRDefault="00151A34" w:rsidP="00151A34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10.4. В случае систематического нарушения Участником долевого строительства сроков внесения платежей, то есть нарушение срока внесения платежа более чем три раза в течение двенадцати месяцев или просрочки внесения платежа в течение более чем два месяца Застройщик вправе отказаться от исполнения настоящего договора в одностороннем порядке через тридцать дней после направления в письменной форме Участнику долевого строительства предупреждения о необходимости погашения им задолженности по уплате цены договора и о последствиях неисполнения такого требования.</w:t>
      </w:r>
    </w:p>
    <w:p w:rsidR="00E940BE" w:rsidRPr="00613328" w:rsidRDefault="00E940BE" w:rsidP="0001140F">
      <w:pPr>
        <w:ind w:firstLine="708"/>
        <w:jc w:val="both"/>
        <w:rPr>
          <w:sz w:val="21"/>
          <w:szCs w:val="21"/>
        </w:rPr>
      </w:pPr>
    </w:p>
    <w:p w:rsidR="0001140F" w:rsidRPr="00613328" w:rsidRDefault="0001140F" w:rsidP="005D0F25">
      <w:pPr>
        <w:ind w:firstLine="708"/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>11. Освобождение от ответственности (форс-мажор)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11.1. Стороны по настоящему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оговору освобождаются от ответственности за частичное или полное неисполнение обязательств по настоящему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оговору, если оно явилось следствием форс-мажорных обстоятельств. При этом срок исполнения обязательств отодвигается соразмерно времени, в течение которого действовали обстоятельства или последствия, вызванные этими обстоятельствами.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11.2. Если форс-мажорные обстоятельства длятся более 6 (шести) месяцев подряд Стороны имеют право расторгнуть настоящий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 до истечения срока его действия.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</w:p>
    <w:p w:rsidR="0001140F" w:rsidRPr="00613328" w:rsidRDefault="0001140F" w:rsidP="005D0F25">
      <w:pPr>
        <w:ind w:firstLine="708"/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>12. Заключительные положения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12.1. Во всем остальном, что не предусмотрено настоящим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оговором, Стороны руководствуются законодательством РФ, в том числе Законом.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12.2. </w:t>
      </w:r>
      <w:r w:rsidR="001956D1" w:rsidRPr="00613328">
        <w:rPr>
          <w:sz w:val="21"/>
          <w:szCs w:val="21"/>
        </w:rPr>
        <w:t>Обо</w:t>
      </w:r>
      <w:r w:rsidRPr="00613328">
        <w:rPr>
          <w:sz w:val="21"/>
          <w:szCs w:val="21"/>
        </w:rPr>
        <w:t xml:space="preserve"> всех изменениях в платежных, почтовых и других реквизитах Стороны обязаны немедленно (в течение семи рабочих дней с даты вступления в силу изменений) письменно извещать друг друга.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12.3. 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представителями, являются неотъемлемой частью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оговора и вступают в силу с момента их государственной регистрации согласно Закону.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12.4. Условия настоящего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оговора являются конфиденциальной информацией и не подлежат разглашению.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12.5. Уведомления, направляемые Сторонами в связи с настоящим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оговором, должны оформляться в письменном виде, доставляться курьерской службой доставки либо заказным письмом с уведомлением о вручении и описью вложения, должны быть адресованы соответствующей стороне и доставляться  по указанным ниже адресам либо иному адресу, сообщенному соответствующей стороной другой стороне в письменном виде.</w:t>
      </w:r>
    </w:p>
    <w:p w:rsidR="00A6696F" w:rsidRPr="00613328" w:rsidRDefault="0001140F" w:rsidP="00E83B0C">
      <w:pPr>
        <w:ind w:firstLine="708"/>
        <w:jc w:val="both"/>
        <w:rPr>
          <w:rFonts w:eastAsiaTheme="minorHAnsi"/>
          <w:bCs/>
          <w:sz w:val="21"/>
          <w:szCs w:val="21"/>
          <w:lang w:eastAsia="en-US"/>
        </w:rPr>
      </w:pPr>
      <w:r w:rsidRPr="00613328">
        <w:rPr>
          <w:sz w:val="21"/>
          <w:szCs w:val="21"/>
        </w:rPr>
        <w:t>Уведомления Застройщику направляются по адресу:</w:t>
      </w:r>
      <w:r w:rsidR="00A6696F" w:rsidRPr="00613328">
        <w:rPr>
          <w:sz w:val="21"/>
          <w:szCs w:val="21"/>
        </w:rPr>
        <w:t xml:space="preserve"> </w:t>
      </w:r>
      <w:r w:rsidR="00A6696F" w:rsidRPr="00613328">
        <w:rPr>
          <w:rFonts w:eastAsiaTheme="minorHAnsi"/>
          <w:bCs/>
          <w:sz w:val="21"/>
          <w:szCs w:val="21"/>
          <w:lang w:eastAsia="en-US"/>
        </w:rPr>
        <w:t>101000, г. Москва, ул. Покровка, д.1/13/6, стр.2, офис 35</w:t>
      </w:r>
      <w:r w:rsidR="0004368A" w:rsidRPr="00613328">
        <w:rPr>
          <w:rFonts w:eastAsiaTheme="minorHAnsi"/>
          <w:bCs/>
          <w:sz w:val="21"/>
          <w:szCs w:val="21"/>
          <w:lang w:eastAsia="en-US"/>
        </w:rPr>
        <w:t>.</w:t>
      </w:r>
    </w:p>
    <w:p w:rsidR="00A52A0E" w:rsidRPr="007F1921" w:rsidRDefault="0001140F" w:rsidP="00E356CE">
      <w:pPr>
        <w:ind w:firstLine="708"/>
        <w:jc w:val="both"/>
        <w:rPr>
          <w:sz w:val="21"/>
          <w:szCs w:val="21"/>
        </w:rPr>
      </w:pPr>
      <w:r w:rsidRPr="007F1921">
        <w:rPr>
          <w:sz w:val="21"/>
          <w:szCs w:val="21"/>
        </w:rPr>
        <w:t>Уведомления Участнику долевого строительства направляются по адресу:</w:t>
      </w:r>
      <w:r w:rsidR="00E356CE" w:rsidRPr="007F1921">
        <w:rPr>
          <w:sz w:val="21"/>
          <w:szCs w:val="21"/>
        </w:rPr>
        <w:t xml:space="preserve"> </w:t>
      </w:r>
      <w:r w:rsidR="00BD6ABD" w:rsidRPr="007F1921">
        <w:rPr>
          <w:sz w:val="20"/>
          <w:szCs w:val="20"/>
        </w:rPr>
        <w:t>______________________________________</w:t>
      </w:r>
      <w:r w:rsidR="004F0C2E" w:rsidRPr="007F1921">
        <w:rPr>
          <w:rFonts w:eastAsiaTheme="minorHAnsi"/>
          <w:bCs/>
          <w:sz w:val="20"/>
          <w:szCs w:val="20"/>
          <w:lang w:eastAsia="en-US"/>
        </w:rPr>
        <w:t xml:space="preserve">, </w:t>
      </w:r>
      <w:r w:rsidR="00F55A88" w:rsidRPr="007F1921">
        <w:rPr>
          <w:sz w:val="21"/>
          <w:szCs w:val="21"/>
        </w:rPr>
        <w:t xml:space="preserve"> а также по адресу электронной почты (</w:t>
      </w:r>
      <w:r w:rsidR="00F55A88" w:rsidRPr="007F1921">
        <w:rPr>
          <w:sz w:val="21"/>
          <w:szCs w:val="21"/>
          <w:lang w:val="en-US"/>
        </w:rPr>
        <w:t>E</w:t>
      </w:r>
      <w:r w:rsidR="00F55A88" w:rsidRPr="007F1921">
        <w:rPr>
          <w:sz w:val="21"/>
          <w:szCs w:val="21"/>
        </w:rPr>
        <w:t>-</w:t>
      </w:r>
      <w:r w:rsidR="00F55A88" w:rsidRPr="007F1921">
        <w:rPr>
          <w:sz w:val="21"/>
          <w:szCs w:val="21"/>
          <w:lang w:val="en-US"/>
        </w:rPr>
        <w:t>mail</w:t>
      </w:r>
      <w:r w:rsidR="00F55A88" w:rsidRPr="007F1921">
        <w:rPr>
          <w:sz w:val="21"/>
          <w:szCs w:val="21"/>
        </w:rPr>
        <w:t>):</w:t>
      </w:r>
      <w:r w:rsidR="00F55A88" w:rsidRPr="007F1921">
        <w:rPr>
          <w:rFonts w:eastAsia="Calibri"/>
          <w:sz w:val="19"/>
          <w:szCs w:val="19"/>
        </w:rPr>
        <w:t xml:space="preserve"> </w:t>
      </w:r>
      <w:hyperlink r:id="rId10" w:history="1">
        <w:r w:rsidR="00BD6ABD" w:rsidRPr="007F1921">
          <w:rPr>
            <w:rStyle w:val="af2"/>
            <w:rFonts w:eastAsia="Calibri"/>
            <w:sz w:val="19"/>
            <w:szCs w:val="19"/>
          </w:rPr>
          <w:t>______________________</w:t>
        </w:r>
      </w:hyperlink>
    </w:p>
    <w:p w:rsidR="0001140F" w:rsidRPr="00613328" w:rsidRDefault="00A52A0E" w:rsidP="00A52A0E">
      <w:pPr>
        <w:jc w:val="both"/>
        <w:rPr>
          <w:iCs/>
          <w:sz w:val="21"/>
          <w:szCs w:val="21"/>
        </w:rPr>
      </w:pPr>
      <w:r w:rsidRPr="007F1921">
        <w:rPr>
          <w:rFonts w:eastAsia="Calibri"/>
          <w:sz w:val="21"/>
          <w:szCs w:val="21"/>
          <w:lang w:eastAsia="en-US"/>
        </w:rPr>
        <w:tab/>
      </w:r>
      <w:r w:rsidR="0001140F" w:rsidRPr="007F1921">
        <w:rPr>
          <w:sz w:val="21"/>
          <w:szCs w:val="21"/>
        </w:rPr>
        <w:t xml:space="preserve">Уведомление, направленное стороне заказным письмом с уведомлением </w:t>
      </w:r>
      <w:r w:rsidR="005E30E4" w:rsidRPr="007F1921">
        <w:rPr>
          <w:sz w:val="21"/>
          <w:szCs w:val="21"/>
        </w:rPr>
        <w:t>и</w:t>
      </w:r>
      <w:r w:rsidR="0001140F" w:rsidRPr="007F1921">
        <w:rPr>
          <w:sz w:val="21"/>
          <w:szCs w:val="21"/>
        </w:rPr>
        <w:t xml:space="preserve"> описью вложения по адресу, указанному в договоре, считается полученным</w:t>
      </w:r>
      <w:r w:rsidR="0001140F" w:rsidRPr="00613328">
        <w:rPr>
          <w:sz w:val="21"/>
          <w:szCs w:val="21"/>
        </w:rPr>
        <w:t xml:space="preserve"> на дату, указанную в соответствующей отметке на уведомлении, но в любом случае не позднее 6 (Шести) дней с даты направления заказного письма.</w:t>
      </w:r>
    </w:p>
    <w:p w:rsidR="0001140F" w:rsidRPr="00613328" w:rsidRDefault="0001140F" w:rsidP="0001140F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Также уведомления в связи с настоящим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>оговором могут быть вручены сторонам лично под расписку в получении. В таком случае датой уведомления считается дата его получения соответствующей стороной. </w:t>
      </w:r>
    </w:p>
    <w:p w:rsidR="007F1921" w:rsidRDefault="00E940BE" w:rsidP="00E940BE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12.6. </w:t>
      </w:r>
      <w:r w:rsidR="007F1921" w:rsidRPr="007F1921">
        <w:rPr>
          <w:sz w:val="21"/>
          <w:szCs w:val="21"/>
        </w:rPr>
        <w:t xml:space="preserve">Подписывая настоящий Договор, Участник выражает свое согласие Застройщику на обработку персональных данных Участника, в частности контактного телефона, адреса электронной почты, для осуществления </w:t>
      </w:r>
      <w:proofErr w:type="spellStart"/>
      <w:r w:rsidR="007F1921" w:rsidRPr="007F1921">
        <w:rPr>
          <w:sz w:val="21"/>
          <w:szCs w:val="21"/>
          <w:lang w:val="en-US"/>
        </w:rPr>
        <w:t>sms</w:t>
      </w:r>
      <w:proofErr w:type="spellEnd"/>
      <w:r w:rsidR="007F1921" w:rsidRPr="007F1921">
        <w:rPr>
          <w:sz w:val="21"/>
          <w:szCs w:val="21"/>
        </w:rPr>
        <w:t>-рассылки, звонков и других способов информирования Участника с целью реализации настоящего Договора</w:t>
      </w:r>
      <w:r w:rsidR="00AD76CD">
        <w:rPr>
          <w:sz w:val="21"/>
          <w:szCs w:val="21"/>
        </w:rPr>
        <w:t>.</w:t>
      </w:r>
    </w:p>
    <w:p w:rsidR="00E940BE" w:rsidRPr="00613328" w:rsidRDefault="00E940BE" w:rsidP="00E940BE">
      <w:pPr>
        <w:ind w:firstLine="708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Настоящий </w:t>
      </w:r>
      <w:r w:rsidR="00F66AC4" w:rsidRPr="00613328">
        <w:rPr>
          <w:sz w:val="21"/>
          <w:szCs w:val="21"/>
        </w:rPr>
        <w:t>Д</w:t>
      </w:r>
      <w:r w:rsidRPr="00613328">
        <w:rPr>
          <w:sz w:val="21"/>
          <w:szCs w:val="21"/>
        </w:rPr>
        <w:t xml:space="preserve">оговор подписан в трех идентичных экземплярах, имеющих равную юридическую силу, по одному для каждой из Сторон и один – для органа, осуществляющего государственную регистрацию прав на недвижимое имущество и сделок с ним. </w:t>
      </w:r>
    </w:p>
    <w:p w:rsidR="00DC3120" w:rsidRDefault="00DC3120" w:rsidP="0001140F">
      <w:pPr>
        <w:ind w:firstLine="708"/>
        <w:jc w:val="center"/>
        <w:rPr>
          <w:b/>
          <w:sz w:val="21"/>
          <w:szCs w:val="21"/>
        </w:rPr>
      </w:pPr>
    </w:p>
    <w:p w:rsidR="00481966" w:rsidRPr="00613328" w:rsidRDefault="00481966" w:rsidP="0001140F">
      <w:pPr>
        <w:ind w:firstLine="708"/>
        <w:jc w:val="center"/>
        <w:rPr>
          <w:b/>
          <w:sz w:val="21"/>
          <w:szCs w:val="21"/>
        </w:rPr>
      </w:pPr>
    </w:p>
    <w:p w:rsidR="0001140F" w:rsidRPr="00613328" w:rsidRDefault="00E83B0C" w:rsidP="0001140F">
      <w:pPr>
        <w:ind w:firstLine="708"/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lastRenderedPageBreak/>
        <w:t xml:space="preserve">13. </w:t>
      </w:r>
      <w:r w:rsidR="0001140F" w:rsidRPr="00613328">
        <w:rPr>
          <w:b/>
          <w:sz w:val="21"/>
          <w:szCs w:val="21"/>
        </w:rPr>
        <w:t>Реквизиты и подписи Сторон</w:t>
      </w:r>
    </w:p>
    <w:p w:rsidR="00E111A2" w:rsidRPr="00613328" w:rsidRDefault="00E111A2" w:rsidP="0001140F">
      <w:pPr>
        <w:ind w:firstLine="708"/>
        <w:jc w:val="center"/>
        <w:rPr>
          <w:sz w:val="21"/>
          <w:szCs w:val="21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36"/>
      </w:tblGrid>
      <w:tr w:rsidR="00331D39" w:rsidRPr="004F0C2E" w:rsidTr="00DC3120">
        <w:tc>
          <w:tcPr>
            <w:tcW w:w="4803" w:type="dxa"/>
          </w:tcPr>
          <w:p w:rsidR="00331D39" w:rsidRPr="00613328" w:rsidRDefault="00331D39" w:rsidP="0001140F">
            <w:pPr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613328">
              <w:rPr>
                <w:rFonts w:eastAsiaTheme="minorHAnsi"/>
                <w:b/>
                <w:sz w:val="21"/>
                <w:szCs w:val="21"/>
                <w:lang w:eastAsia="en-US"/>
              </w:rPr>
              <w:t>Застройщик: ООО «Д-Инвест»</w:t>
            </w:r>
          </w:p>
          <w:p w:rsidR="00667555" w:rsidRPr="00667555" w:rsidRDefault="00667555" w:rsidP="00667555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bookmarkStart w:id="0" w:name="_GoBack"/>
            <w:bookmarkEnd w:id="0"/>
            <w:r w:rsidRPr="00667555">
              <w:rPr>
                <w:rFonts w:eastAsia="Calibri"/>
                <w:bCs/>
                <w:sz w:val="21"/>
                <w:szCs w:val="21"/>
                <w:lang w:eastAsia="en-US"/>
              </w:rPr>
              <w:t>ИНН 7701990550, КПП 770101001,</w:t>
            </w:r>
          </w:p>
          <w:p w:rsidR="00667555" w:rsidRPr="00667555" w:rsidRDefault="00667555" w:rsidP="00667555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667555">
              <w:rPr>
                <w:rFonts w:eastAsia="Calibri"/>
                <w:bCs/>
                <w:sz w:val="21"/>
                <w:szCs w:val="21"/>
                <w:lang w:eastAsia="en-US"/>
              </w:rPr>
              <w:t>ОГРН 1137746186390</w:t>
            </w:r>
          </w:p>
          <w:p w:rsidR="00667555" w:rsidRPr="00667555" w:rsidRDefault="00667555" w:rsidP="00667555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667555">
              <w:rPr>
                <w:rFonts w:eastAsia="Calibri"/>
                <w:bCs/>
                <w:sz w:val="21"/>
                <w:szCs w:val="21"/>
                <w:lang w:eastAsia="en-US"/>
              </w:rPr>
              <w:t xml:space="preserve">101000, г. Москва, ул. Покровка, д.1/13/6, </w:t>
            </w:r>
          </w:p>
          <w:p w:rsidR="00667555" w:rsidRPr="00667555" w:rsidRDefault="00667555" w:rsidP="00667555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667555">
              <w:rPr>
                <w:rFonts w:eastAsia="Calibri"/>
                <w:bCs/>
                <w:sz w:val="21"/>
                <w:szCs w:val="21"/>
                <w:lang w:eastAsia="en-US"/>
              </w:rPr>
              <w:t>стр.2, офис 35</w:t>
            </w:r>
          </w:p>
          <w:p w:rsidR="00667555" w:rsidRPr="00667555" w:rsidRDefault="00667555" w:rsidP="00667555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proofErr w:type="gramStart"/>
            <w:r w:rsidRPr="00667555">
              <w:rPr>
                <w:rFonts w:eastAsia="Calibri"/>
                <w:bCs/>
                <w:sz w:val="21"/>
                <w:szCs w:val="21"/>
                <w:lang w:eastAsia="en-US"/>
              </w:rPr>
              <w:t>р</w:t>
            </w:r>
            <w:proofErr w:type="gramEnd"/>
            <w:r w:rsidRPr="00667555">
              <w:rPr>
                <w:rFonts w:eastAsia="Calibri"/>
                <w:bCs/>
                <w:sz w:val="21"/>
                <w:szCs w:val="21"/>
                <w:lang w:eastAsia="en-US"/>
              </w:rPr>
              <w:t>/с 40702810824000005728</w:t>
            </w:r>
          </w:p>
          <w:p w:rsidR="00667555" w:rsidRPr="00667555" w:rsidRDefault="00667555" w:rsidP="00667555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667555">
              <w:rPr>
                <w:rFonts w:eastAsia="Calibri"/>
                <w:bCs/>
                <w:sz w:val="21"/>
                <w:szCs w:val="21"/>
                <w:lang w:eastAsia="en-US"/>
              </w:rPr>
              <w:t>в ПАО АКБ «Абсолют Банк»</w:t>
            </w:r>
          </w:p>
          <w:p w:rsidR="00667555" w:rsidRPr="00667555" w:rsidRDefault="00667555" w:rsidP="00667555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667555">
              <w:rPr>
                <w:rFonts w:eastAsia="Calibri"/>
                <w:bCs/>
                <w:sz w:val="21"/>
                <w:szCs w:val="21"/>
                <w:lang w:eastAsia="en-US"/>
              </w:rPr>
              <w:t>к/с 30101810500000000976</w:t>
            </w:r>
          </w:p>
          <w:p w:rsidR="00667555" w:rsidRPr="00667555" w:rsidRDefault="00667555" w:rsidP="00667555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  <w:r w:rsidRPr="00667555">
              <w:rPr>
                <w:rFonts w:eastAsia="Calibri"/>
                <w:bCs/>
                <w:sz w:val="21"/>
                <w:szCs w:val="21"/>
                <w:lang w:eastAsia="en-US"/>
              </w:rPr>
              <w:t>БИК 044525976</w:t>
            </w:r>
          </w:p>
          <w:p w:rsidR="00667555" w:rsidRPr="00667555" w:rsidRDefault="00667555" w:rsidP="00667555">
            <w:pPr>
              <w:rPr>
                <w:rFonts w:eastAsia="Calibri"/>
                <w:bCs/>
                <w:sz w:val="21"/>
                <w:szCs w:val="21"/>
                <w:lang w:eastAsia="en-US"/>
              </w:rPr>
            </w:pPr>
          </w:p>
          <w:p w:rsidR="00331D39" w:rsidRPr="00613328" w:rsidRDefault="00331D39" w:rsidP="00F55A88">
            <w:pPr>
              <w:rPr>
                <w:rFonts w:eastAsiaTheme="minorHAnsi"/>
                <w:sz w:val="21"/>
                <w:szCs w:val="21"/>
                <w:lang w:eastAsia="en-US"/>
              </w:rPr>
            </w:pPr>
          </w:p>
        </w:tc>
        <w:tc>
          <w:tcPr>
            <w:tcW w:w="4836" w:type="dxa"/>
          </w:tcPr>
          <w:p w:rsidR="00331D39" w:rsidRDefault="00331D39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Участник: Гражданин РФ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31D39" w:rsidRDefault="00BD6ABD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en-US"/>
              </w:rPr>
            </w:pPr>
            <w:proofErr w:type="gramEnd"/>
            <w:r>
              <w:rPr>
                <w:b/>
                <w:sz w:val="20"/>
                <w:szCs w:val="20"/>
                <w:lang w:eastAsia="en-US"/>
              </w:rPr>
              <w:t>________________________</w:t>
            </w:r>
            <w:r w:rsidR="00331D39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331D39" w:rsidRDefault="00BD6ABD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______________________</w:t>
            </w:r>
            <w:r w:rsidR="00331D39">
              <w:rPr>
                <w:sz w:val="20"/>
                <w:szCs w:val="20"/>
                <w:lang w:eastAsia="en-US"/>
              </w:rPr>
              <w:t>.</w:t>
            </w:r>
          </w:p>
          <w:p w:rsidR="00331D39" w:rsidRDefault="00331D3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Контактный тел.: </w:t>
            </w:r>
            <w:r w:rsidR="00BD6ABD">
              <w:rPr>
                <w:sz w:val="20"/>
                <w:szCs w:val="20"/>
                <w:lang w:eastAsia="en-US"/>
              </w:rPr>
              <w:t>________________</w:t>
            </w:r>
          </w:p>
          <w:p w:rsidR="00331D39" w:rsidRDefault="00331D3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val="en-US" w:eastAsia="en-US"/>
              </w:rPr>
              <w:t>E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en-US" w:eastAsia="en-US"/>
              </w:rPr>
              <w:t>mail</w:t>
            </w:r>
            <w:r w:rsidR="00BD6ABD">
              <w:rPr>
                <w:sz w:val="20"/>
                <w:szCs w:val="20"/>
                <w:lang w:eastAsia="en-US"/>
              </w:rPr>
              <w:t>:_________________________</w:t>
            </w:r>
          </w:p>
          <w:p w:rsidR="00331D39" w:rsidRDefault="00331D39">
            <w:pPr>
              <w:widowControl w:val="0"/>
              <w:autoSpaceDE w:val="0"/>
              <w:autoSpaceDN w:val="0"/>
              <w:jc w:val="both"/>
              <w:rPr>
                <w:sz w:val="20"/>
                <w:szCs w:val="20"/>
                <w:lang w:eastAsia="en-US"/>
              </w:rPr>
            </w:pPr>
          </w:p>
          <w:p w:rsidR="00331D39" w:rsidRDefault="00331D39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331D39" w:rsidRDefault="00331D39">
            <w:pPr>
              <w:jc w:val="both"/>
              <w:rPr>
                <w:sz w:val="22"/>
                <w:szCs w:val="22"/>
                <w:highlight w:val="yellow"/>
                <w:lang w:eastAsia="en-US"/>
              </w:rPr>
            </w:pPr>
          </w:p>
          <w:p w:rsidR="00331D39" w:rsidRDefault="00331D39">
            <w:pPr>
              <w:jc w:val="both"/>
              <w:rPr>
                <w:rFonts w:eastAsiaTheme="minorHAnsi"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31D39" w:rsidRPr="00613328" w:rsidTr="00DC3120">
        <w:tc>
          <w:tcPr>
            <w:tcW w:w="4803" w:type="dxa"/>
          </w:tcPr>
          <w:p w:rsidR="00331D39" w:rsidRPr="00613328" w:rsidRDefault="00331D39" w:rsidP="0001140F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Генеральный</w:t>
            </w:r>
            <w:r w:rsidRPr="00613328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директор</w:t>
            </w:r>
          </w:p>
          <w:p w:rsidR="00331D39" w:rsidRPr="00613328" w:rsidRDefault="00331D39" w:rsidP="0001140F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  <w:p w:rsidR="00331D39" w:rsidRPr="00613328" w:rsidRDefault="00331D39" w:rsidP="0001140F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  <w:p w:rsidR="00331D39" w:rsidRPr="00613328" w:rsidRDefault="00331D39" w:rsidP="00E83B0C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13328">
              <w:rPr>
                <w:rFonts w:eastAsiaTheme="minorHAnsi"/>
                <w:b/>
                <w:sz w:val="21"/>
                <w:szCs w:val="21"/>
                <w:lang w:eastAsia="en-US"/>
              </w:rPr>
              <w:t>_______________________ /</w:t>
            </w: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С.А. Румянцев</w:t>
            </w:r>
            <w:r w:rsidRPr="00613328">
              <w:rPr>
                <w:rFonts w:eastAsiaTheme="minorHAnsi"/>
                <w:sz w:val="21"/>
                <w:szCs w:val="21"/>
                <w:lang w:eastAsia="en-US"/>
              </w:rPr>
              <w:t>/</w:t>
            </w:r>
          </w:p>
          <w:p w:rsidR="00331D39" w:rsidRPr="000E7CD4" w:rsidRDefault="00331D39" w:rsidP="00E83B0C">
            <w:pPr>
              <w:jc w:val="both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 w:rsidRPr="000E7CD4">
              <w:rPr>
                <w:rFonts w:eastAsiaTheme="minorHAnsi"/>
                <w:b/>
                <w:sz w:val="14"/>
                <w:szCs w:val="14"/>
                <w:lang w:eastAsia="en-US"/>
              </w:rPr>
              <w:t>М.П.</w:t>
            </w:r>
          </w:p>
        </w:tc>
        <w:tc>
          <w:tcPr>
            <w:tcW w:w="4836" w:type="dxa"/>
          </w:tcPr>
          <w:p w:rsidR="00331D39" w:rsidRDefault="00331D3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31D39" w:rsidRDefault="00331D39">
            <w:pPr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  <w:p w:rsidR="00331D39" w:rsidRDefault="00331D39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331D39" w:rsidRDefault="00331D39">
            <w:pPr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____________________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  <w:r w:rsidR="00BD6ABD">
              <w:rPr>
                <w:rFonts w:eastAsiaTheme="minorHAnsi"/>
                <w:b/>
                <w:sz w:val="22"/>
                <w:szCs w:val="22"/>
                <w:lang w:eastAsia="en-US"/>
              </w:rPr>
              <w:t>___________________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/</w:t>
            </w:r>
          </w:p>
          <w:p w:rsidR="00331D39" w:rsidRDefault="00331D39">
            <w:pPr>
              <w:jc w:val="both"/>
              <w:rPr>
                <w:rFonts w:eastAsiaTheme="minorHAnsi"/>
                <w:b/>
                <w:sz w:val="14"/>
                <w:szCs w:val="14"/>
                <w:lang w:eastAsia="en-US"/>
              </w:rPr>
            </w:pPr>
            <w:r>
              <w:rPr>
                <w:rFonts w:eastAsiaTheme="minorHAnsi"/>
                <w:sz w:val="14"/>
                <w:szCs w:val="14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14"/>
                <w:szCs w:val="14"/>
                <w:lang w:eastAsia="en-US"/>
              </w:rPr>
              <w:t xml:space="preserve"> </w:t>
            </w:r>
          </w:p>
        </w:tc>
      </w:tr>
    </w:tbl>
    <w:p w:rsidR="0092028D" w:rsidRPr="00A72B8C" w:rsidRDefault="0092028D" w:rsidP="00CA2F14">
      <w:pPr>
        <w:rPr>
          <w:i/>
          <w:sz w:val="21"/>
          <w:szCs w:val="21"/>
        </w:rPr>
        <w:sectPr w:rsidR="0092028D" w:rsidRPr="00A72B8C" w:rsidSect="007F0D31">
          <w:footerReference w:type="default" r:id="rId11"/>
          <w:pgSz w:w="11906" w:h="16838"/>
          <w:pgMar w:top="993" w:right="424" w:bottom="993" w:left="1560" w:header="708" w:footer="133" w:gutter="0"/>
          <w:cols w:space="708"/>
          <w:docGrid w:linePitch="360"/>
        </w:sectPr>
      </w:pPr>
    </w:p>
    <w:p w:rsidR="00127FD4" w:rsidRPr="00613328" w:rsidRDefault="00127FD4" w:rsidP="00127FD4">
      <w:pPr>
        <w:jc w:val="right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lastRenderedPageBreak/>
        <w:t>Приложение №</w:t>
      </w:r>
      <w:r w:rsidR="00C43865" w:rsidRPr="00613328">
        <w:rPr>
          <w:b/>
          <w:sz w:val="21"/>
          <w:szCs w:val="21"/>
        </w:rPr>
        <w:t xml:space="preserve"> </w:t>
      </w:r>
      <w:r w:rsidR="000001F4" w:rsidRPr="00613328">
        <w:rPr>
          <w:b/>
          <w:sz w:val="21"/>
          <w:szCs w:val="21"/>
        </w:rPr>
        <w:t>1</w:t>
      </w:r>
    </w:p>
    <w:p w:rsidR="00127FD4" w:rsidRPr="00613328" w:rsidRDefault="00127FD4" w:rsidP="00127FD4">
      <w:pPr>
        <w:jc w:val="right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 xml:space="preserve">                                                                              к Договору участия в </w:t>
      </w:r>
      <w:r w:rsidR="007477F7" w:rsidRPr="00613328">
        <w:rPr>
          <w:b/>
          <w:sz w:val="21"/>
          <w:szCs w:val="21"/>
        </w:rPr>
        <w:t xml:space="preserve">долевом </w:t>
      </w:r>
      <w:r w:rsidRPr="00613328">
        <w:rPr>
          <w:b/>
          <w:sz w:val="21"/>
          <w:szCs w:val="21"/>
        </w:rPr>
        <w:t>строительстве</w:t>
      </w:r>
    </w:p>
    <w:p w:rsidR="0034297C" w:rsidRDefault="00127FD4" w:rsidP="00996C69">
      <w:pPr>
        <w:jc w:val="right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 xml:space="preserve">                                                                              № </w:t>
      </w:r>
      <w:r w:rsidR="004F0C2E" w:rsidRPr="00613328">
        <w:rPr>
          <w:rFonts w:eastAsiaTheme="minorHAnsi"/>
          <w:b/>
          <w:sz w:val="21"/>
          <w:szCs w:val="21"/>
          <w:lang w:eastAsia="en-US"/>
        </w:rPr>
        <w:t>БА/К</w:t>
      </w:r>
      <w:r w:rsidR="00481966">
        <w:rPr>
          <w:rFonts w:eastAsiaTheme="minorHAnsi"/>
          <w:b/>
          <w:sz w:val="21"/>
          <w:szCs w:val="21"/>
          <w:lang w:eastAsia="en-US"/>
        </w:rPr>
        <w:t>4</w:t>
      </w:r>
      <w:proofErr w:type="gramStart"/>
      <w:r w:rsidR="004F0C2E" w:rsidRPr="00613328">
        <w:rPr>
          <w:rFonts w:eastAsiaTheme="minorHAnsi"/>
          <w:b/>
          <w:sz w:val="21"/>
          <w:szCs w:val="21"/>
          <w:lang w:eastAsia="en-US"/>
        </w:rPr>
        <w:t>/С</w:t>
      </w:r>
      <w:proofErr w:type="gramEnd"/>
      <w:r w:rsidR="00481966">
        <w:rPr>
          <w:rFonts w:eastAsiaTheme="minorHAnsi"/>
          <w:b/>
          <w:sz w:val="21"/>
          <w:szCs w:val="21"/>
          <w:lang w:eastAsia="en-US"/>
        </w:rPr>
        <w:t>__</w:t>
      </w:r>
      <w:r w:rsidR="004F0C2E" w:rsidRPr="00613328">
        <w:rPr>
          <w:rFonts w:eastAsiaTheme="minorHAnsi"/>
          <w:b/>
          <w:sz w:val="21"/>
          <w:szCs w:val="21"/>
          <w:lang w:eastAsia="en-US"/>
        </w:rPr>
        <w:t>/</w:t>
      </w:r>
      <w:r w:rsidR="00BD6ABD">
        <w:rPr>
          <w:rFonts w:eastAsiaTheme="minorHAnsi"/>
          <w:b/>
          <w:sz w:val="21"/>
          <w:szCs w:val="21"/>
          <w:lang w:eastAsia="en-US"/>
        </w:rPr>
        <w:t>____</w:t>
      </w:r>
      <w:r w:rsidR="004F0C2E" w:rsidRPr="00613328">
        <w:rPr>
          <w:rFonts w:eastAsiaTheme="minorHAnsi"/>
          <w:b/>
          <w:sz w:val="21"/>
          <w:szCs w:val="21"/>
          <w:lang w:eastAsia="en-US"/>
        </w:rPr>
        <w:t>/</w:t>
      </w:r>
      <w:r w:rsidR="00BD6ABD">
        <w:rPr>
          <w:rFonts w:eastAsiaTheme="minorHAnsi"/>
          <w:b/>
          <w:sz w:val="21"/>
          <w:szCs w:val="21"/>
          <w:lang w:eastAsia="en-US"/>
        </w:rPr>
        <w:t>___________</w:t>
      </w:r>
      <w:r w:rsidR="004F0C2E">
        <w:rPr>
          <w:rFonts w:eastAsiaTheme="minorHAnsi"/>
          <w:b/>
          <w:sz w:val="21"/>
          <w:szCs w:val="21"/>
          <w:lang w:eastAsia="en-US"/>
        </w:rPr>
        <w:t xml:space="preserve"> </w:t>
      </w:r>
      <w:r w:rsidRPr="00613328">
        <w:rPr>
          <w:b/>
          <w:sz w:val="21"/>
          <w:szCs w:val="21"/>
        </w:rPr>
        <w:t xml:space="preserve">от </w:t>
      </w:r>
      <w:r w:rsidR="00A52A0E" w:rsidRPr="00613328">
        <w:rPr>
          <w:b/>
          <w:sz w:val="21"/>
          <w:szCs w:val="21"/>
        </w:rPr>
        <w:t>«</w:t>
      </w:r>
      <w:r w:rsidR="00BD6ABD">
        <w:rPr>
          <w:b/>
          <w:sz w:val="21"/>
          <w:szCs w:val="21"/>
        </w:rPr>
        <w:t>___</w:t>
      </w:r>
      <w:r w:rsidR="00A52A0E" w:rsidRPr="00613328">
        <w:rPr>
          <w:b/>
          <w:sz w:val="21"/>
          <w:szCs w:val="21"/>
        </w:rPr>
        <w:t xml:space="preserve">» </w:t>
      </w:r>
      <w:r w:rsidR="00BD6ABD">
        <w:rPr>
          <w:b/>
          <w:sz w:val="21"/>
          <w:szCs w:val="21"/>
        </w:rPr>
        <w:t>___________</w:t>
      </w:r>
      <w:r w:rsidR="007F1921">
        <w:rPr>
          <w:b/>
          <w:sz w:val="21"/>
          <w:szCs w:val="21"/>
        </w:rPr>
        <w:t xml:space="preserve"> 201__</w:t>
      </w:r>
      <w:r w:rsidR="00A52A0E" w:rsidRPr="00613328">
        <w:rPr>
          <w:b/>
          <w:sz w:val="21"/>
          <w:szCs w:val="21"/>
        </w:rPr>
        <w:t xml:space="preserve"> года</w:t>
      </w:r>
    </w:p>
    <w:p w:rsidR="001D2EA2" w:rsidRDefault="001D2EA2" w:rsidP="0079702C">
      <w:pPr>
        <w:jc w:val="center"/>
        <w:rPr>
          <w:b/>
          <w:sz w:val="21"/>
          <w:szCs w:val="21"/>
        </w:rPr>
      </w:pPr>
    </w:p>
    <w:p w:rsidR="001D2EA2" w:rsidRDefault="001D2EA2" w:rsidP="0079702C">
      <w:pPr>
        <w:jc w:val="center"/>
        <w:rPr>
          <w:b/>
          <w:sz w:val="21"/>
          <w:szCs w:val="21"/>
        </w:rPr>
      </w:pPr>
    </w:p>
    <w:p w:rsidR="001D2EA2" w:rsidRDefault="001D2EA2" w:rsidP="0079702C">
      <w:pPr>
        <w:jc w:val="center"/>
        <w:rPr>
          <w:b/>
          <w:sz w:val="21"/>
          <w:szCs w:val="21"/>
        </w:rPr>
      </w:pPr>
    </w:p>
    <w:p w:rsidR="001D2EA2" w:rsidRDefault="001D2EA2" w:rsidP="00996C69">
      <w:pPr>
        <w:jc w:val="center"/>
        <w:rPr>
          <w:b/>
          <w:sz w:val="21"/>
          <w:szCs w:val="21"/>
        </w:rPr>
      </w:pPr>
    </w:p>
    <w:p w:rsidR="001D2EA2" w:rsidRDefault="001D2EA2" w:rsidP="0079702C">
      <w:pPr>
        <w:jc w:val="center"/>
        <w:rPr>
          <w:b/>
          <w:sz w:val="21"/>
          <w:szCs w:val="21"/>
        </w:rPr>
      </w:pPr>
    </w:p>
    <w:p w:rsidR="001D2EA2" w:rsidRDefault="001D2EA2" w:rsidP="00996C69">
      <w:pPr>
        <w:rPr>
          <w:b/>
          <w:sz w:val="21"/>
          <w:szCs w:val="21"/>
        </w:rPr>
      </w:pPr>
    </w:p>
    <w:p w:rsidR="001D2EA2" w:rsidRDefault="001D2EA2" w:rsidP="00996C69">
      <w:pPr>
        <w:rPr>
          <w:b/>
          <w:sz w:val="21"/>
          <w:szCs w:val="21"/>
        </w:rPr>
      </w:pPr>
    </w:p>
    <w:p w:rsidR="001D2EA2" w:rsidRDefault="001D2EA2" w:rsidP="0079702C">
      <w:pPr>
        <w:jc w:val="center"/>
        <w:rPr>
          <w:b/>
          <w:sz w:val="21"/>
          <w:szCs w:val="21"/>
        </w:rPr>
      </w:pPr>
    </w:p>
    <w:p w:rsidR="001D2EA2" w:rsidRDefault="001D2EA2" w:rsidP="0079702C">
      <w:pPr>
        <w:jc w:val="center"/>
        <w:rPr>
          <w:b/>
          <w:sz w:val="21"/>
          <w:szCs w:val="21"/>
        </w:rPr>
      </w:pPr>
    </w:p>
    <w:p w:rsidR="0079702C" w:rsidRPr="00613328" w:rsidRDefault="0079702C" w:rsidP="00996C69">
      <w:pPr>
        <w:rPr>
          <w:b/>
          <w:sz w:val="21"/>
          <w:szCs w:val="21"/>
        </w:rPr>
      </w:pPr>
    </w:p>
    <w:p w:rsidR="009E387A" w:rsidRPr="00613328" w:rsidRDefault="009E387A" w:rsidP="0079702C">
      <w:pPr>
        <w:rPr>
          <w:b/>
          <w:sz w:val="21"/>
          <w:szCs w:val="21"/>
        </w:rPr>
      </w:pPr>
    </w:p>
    <w:p w:rsidR="0034297C" w:rsidRPr="00613328" w:rsidRDefault="0034297C" w:rsidP="0067499F">
      <w:pPr>
        <w:jc w:val="right"/>
        <w:rPr>
          <w:b/>
          <w:sz w:val="21"/>
          <w:szCs w:val="21"/>
        </w:rPr>
      </w:pPr>
    </w:p>
    <w:p w:rsidR="000C67ED" w:rsidRPr="00613328" w:rsidRDefault="000C67ED" w:rsidP="000C67ED">
      <w:pPr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>Подписи Сторон:</w:t>
      </w:r>
    </w:p>
    <w:p w:rsidR="000C67ED" w:rsidRPr="00613328" w:rsidRDefault="000C67ED" w:rsidP="000C67ED">
      <w:pPr>
        <w:rPr>
          <w:b/>
          <w:sz w:val="21"/>
          <w:szCs w:val="21"/>
        </w:rPr>
      </w:pPr>
    </w:p>
    <w:tbl>
      <w:tblPr>
        <w:tblStyle w:val="a4"/>
        <w:tblW w:w="9509" w:type="dxa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425"/>
        <w:gridCol w:w="4690"/>
      </w:tblGrid>
      <w:tr w:rsidR="000C67ED" w:rsidRPr="00613328" w:rsidTr="00613328">
        <w:trPr>
          <w:trHeight w:val="655"/>
        </w:trPr>
        <w:tc>
          <w:tcPr>
            <w:tcW w:w="4394" w:type="dxa"/>
          </w:tcPr>
          <w:p w:rsidR="000C67ED" w:rsidRPr="00613328" w:rsidRDefault="000C67ED" w:rsidP="000C67ED">
            <w:pPr>
              <w:rPr>
                <w:b/>
                <w:sz w:val="21"/>
                <w:szCs w:val="21"/>
              </w:rPr>
            </w:pPr>
            <w:r w:rsidRPr="00613328">
              <w:rPr>
                <w:b/>
                <w:sz w:val="21"/>
                <w:szCs w:val="21"/>
              </w:rPr>
              <w:t>Застройщик:</w:t>
            </w:r>
          </w:p>
          <w:p w:rsidR="000C67ED" w:rsidRPr="00613328" w:rsidRDefault="000C67ED" w:rsidP="000C67ED">
            <w:pPr>
              <w:rPr>
                <w:b/>
                <w:sz w:val="21"/>
                <w:szCs w:val="21"/>
              </w:rPr>
            </w:pPr>
            <w:r w:rsidRPr="00613328">
              <w:rPr>
                <w:b/>
                <w:sz w:val="21"/>
                <w:szCs w:val="21"/>
              </w:rPr>
              <w:t xml:space="preserve">ООО «Д-Инвест»  </w:t>
            </w:r>
          </w:p>
          <w:p w:rsidR="000C67ED" w:rsidRPr="00613328" w:rsidRDefault="000C67ED" w:rsidP="000E7CD4">
            <w:pPr>
              <w:rPr>
                <w:b/>
                <w:sz w:val="21"/>
                <w:szCs w:val="21"/>
              </w:rPr>
            </w:pPr>
            <w:r w:rsidRPr="00613328">
              <w:rPr>
                <w:b/>
                <w:sz w:val="21"/>
                <w:szCs w:val="21"/>
              </w:rPr>
              <w:t xml:space="preserve">                                            </w:t>
            </w:r>
          </w:p>
        </w:tc>
        <w:tc>
          <w:tcPr>
            <w:tcW w:w="425" w:type="dxa"/>
          </w:tcPr>
          <w:p w:rsidR="000C67ED" w:rsidRPr="00613328" w:rsidRDefault="000C67ED" w:rsidP="000C67ED">
            <w:pPr>
              <w:rPr>
                <w:b/>
                <w:sz w:val="21"/>
                <w:szCs w:val="21"/>
              </w:rPr>
            </w:pPr>
          </w:p>
        </w:tc>
        <w:tc>
          <w:tcPr>
            <w:tcW w:w="4690" w:type="dxa"/>
          </w:tcPr>
          <w:p w:rsidR="000C67ED" w:rsidRPr="00BD6ABD" w:rsidRDefault="000C67ED" w:rsidP="000C67ED">
            <w:pPr>
              <w:rPr>
                <w:b/>
                <w:sz w:val="21"/>
                <w:szCs w:val="21"/>
              </w:rPr>
            </w:pPr>
            <w:r w:rsidRPr="00BD6ABD">
              <w:rPr>
                <w:b/>
                <w:sz w:val="21"/>
                <w:szCs w:val="21"/>
              </w:rPr>
              <w:t>Участник  долевого строительства:</w:t>
            </w:r>
          </w:p>
          <w:p w:rsidR="000C67ED" w:rsidRPr="00BD6ABD" w:rsidRDefault="00BD6ABD" w:rsidP="000C67E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0C67ED" w:rsidRPr="00613328" w:rsidTr="00613328">
        <w:trPr>
          <w:trHeight w:val="572"/>
        </w:trPr>
        <w:tc>
          <w:tcPr>
            <w:tcW w:w="4394" w:type="dxa"/>
            <w:hideMark/>
          </w:tcPr>
          <w:p w:rsidR="00F678D7" w:rsidRPr="00613328" w:rsidRDefault="0039391D" w:rsidP="00F678D7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>Генеральный</w:t>
            </w:r>
            <w:r w:rsidR="00F678D7" w:rsidRPr="00613328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 директор</w:t>
            </w:r>
          </w:p>
          <w:p w:rsidR="00F678D7" w:rsidRDefault="00F678D7" w:rsidP="00F678D7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  <w:p w:rsidR="000E7CD4" w:rsidRPr="00613328" w:rsidRDefault="000E7CD4" w:rsidP="00F678D7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</w:p>
          <w:p w:rsidR="00F678D7" w:rsidRPr="00613328" w:rsidRDefault="00F678D7" w:rsidP="00F678D7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  <w:r w:rsidRPr="00613328">
              <w:rPr>
                <w:rFonts w:eastAsiaTheme="minorHAnsi"/>
                <w:b/>
                <w:sz w:val="21"/>
                <w:szCs w:val="21"/>
                <w:lang w:eastAsia="en-US"/>
              </w:rPr>
              <w:t>_____________________ /</w:t>
            </w:r>
            <w:r w:rsidR="0039391D">
              <w:rPr>
                <w:rFonts w:eastAsiaTheme="minorHAnsi"/>
                <w:b/>
                <w:sz w:val="21"/>
                <w:szCs w:val="21"/>
                <w:lang w:eastAsia="en-US"/>
              </w:rPr>
              <w:t>С.А. Румянцев</w:t>
            </w:r>
            <w:r w:rsidRPr="00613328">
              <w:rPr>
                <w:rFonts w:eastAsiaTheme="minorHAnsi"/>
                <w:sz w:val="21"/>
                <w:szCs w:val="21"/>
                <w:lang w:eastAsia="en-US"/>
              </w:rPr>
              <w:t>/</w:t>
            </w:r>
          </w:p>
          <w:p w:rsidR="000C67ED" w:rsidRDefault="00F678D7" w:rsidP="00F678D7">
            <w:pPr>
              <w:rPr>
                <w:rFonts w:eastAsiaTheme="minorHAnsi"/>
                <w:sz w:val="14"/>
                <w:szCs w:val="14"/>
                <w:lang w:eastAsia="en-US"/>
              </w:rPr>
            </w:pPr>
            <w:r w:rsidRPr="000E7CD4">
              <w:rPr>
                <w:rFonts w:eastAsiaTheme="minorHAnsi"/>
                <w:sz w:val="14"/>
                <w:szCs w:val="14"/>
                <w:lang w:eastAsia="en-US"/>
              </w:rPr>
              <w:t>М.П.</w:t>
            </w:r>
          </w:p>
          <w:p w:rsidR="00A72B8C" w:rsidRPr="000E7CD4" w:rsidRDefault="00A72B8C" w:rsidP="00F678D7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0C67ED" w:rsidRPr="00613328" w:rsidRDefault="000C67ED" w:rsidP="000C67ED">
            <w:pPr>
              <w:rPr>
                <w:b/>
                <w:sz w:val="21"/>
                <w:szCs w:val="21"/>
              </w:rPr>
            </w:pPr>
          </w:p>
          <w:p w:rsidR="000C67ED" w:rsidRPr="00613328" w:rsidRDefault="000C67ED" w:rsidP="000C67ED">
            <w:pPr>
              <w:rPr>
                <w:b/>
                <w:sz w:val="21"/>
                <w:szCs w:val="21"/>
              </w:rPr>
            </w:pPr>
          </w:p>
          <w:p w:rsidR="000C67ED" w:rsidRPr="00613328" w:rsidRDefault="000C67ED" w:rsidP="000C67ED">
            <w:pPr>
              <w:rPr>
                <w:b/>
                <w:sz w:val="21"/>
                <w:szCs w:val="21"/>
              </w:rPr>
            </w:pPr>
          </w:p>
          <w:p w:rsidR="000C67ED" w:rsidRPr="00613328" w:rsidRDefault="000C67ED" w:rsidP="000C67ED">
            <w:pPr>
              <w:rPr>
                <w:b/>
                <w:sz w:val="21"/>
                <w:szCs w:val="21"/>
              </w:rPr>
            </w:pPr>
          </w:p>
        </w:tc>
        <w:tc>
          <w:tcPr>
            <w:tcW w:w="4690" w:type="dxa"/>
          </w:tcPr>
          <w:p w:rsidR="00C244F4" w:rsidRPr="00BD6ABD" w:rsidRDefault="00BD6ABD" w:rsidP="00C244F4">
            <w:pPr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</w:t>
            </w:r>
          </w:p>
          <w:p w:rsidR="00C244F4" w:rsidRPr="00BD6ABD" w:rsidRDefault="00C244F4" w:rsidP="00C244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0E7CD4" w:rsidRPr="00BD6ABD" w:rsidRDefault="000E7CD4" w:rsidP="00C244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244F4" w:rsidRPr="00BD6ABD" w:rsidRDefault="00613328" w:rsidP="00C244F4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 w:rsidRPr="00BD6ABD">
              <w:rPr>
                <w:rFonts w:eastAsiaTheme="minorHAnsi"/>
                <w:sz w:val="21"/>
                <w:szCs w:val="21"/>
                <w:lang w:eastAsia="en-US"/>
              </w:rPr>
              <w:t xml:space="preserve"> ______________</w:t>
            </w:r>
            <w:r w:rsidR="00C244F4" w:rsidRPr="00BD6ABD">
              <w:rPr>
                <w:rFonts w:eastAsiaTheme="minorHAnsi"/>
                <w:sz w:val="21"/>
                <w:szCs w:val="21"/>
                <w:lang w:eastAsia="en-US"/>
              </w:rPr>
              <w:t xml:space="preserve">_________ </w:t>
            </w:r>
            <w:r w:rsidR="00C244F4" w:rsidRPr="00BD6ABD">
              <w:rPr>
                <w:rFonts w:eastAsiaTheme="minorHAnsi"/>
                <w:b/>
                <w:sz w:val="21"/>
                <w:szCs w:val="21"/>
                <w:lang w:eastAsia="en-US"/>
              </w:rPr>
              <w:t>/</w:t>
            </w:r>
            <w:r w:rsidR="00BD6ABD">
              <w:rPr>
                <w:rFonts w:eastAsiaTheme="minorHAnsi"/>
                <w:b/>
                <w:sz w:val="21"/>
                <w:szCs w:val="21"/>
                <w:lang w:eastAsia="en-US"/>
              </w:rPr>
              <w:t>________________</w:t>
            </w:r>
            <w:r w:rsidR="00C244F4" w:rsidRPr="00BD6ABD">
              <w:rPr>
                <w:rFonts w:eastAsiaTheme="minorHAnsi"/>
                <w:b/>
                <w:sz w:val="21"/>
                <w:szCs w:val="21"/>
                <w:lang w:eastAsia="en-US"/>
              </w:rPr>
              <w:t>/</w:t>
            </w:r>
          </w:p>
          <w:p w:rsidR="000C67ED" w:rsidRPr="00BD6ABD" w:rsidRDefault="00C244F4" w:rsidP="00BD6ABD">
            <w:pPr>
              <w:rPr>
                <w:sz w:val="14"/>
                <w:szCs w:val="14"/>
              </w:rPr>
            </w:pPr>
            <w:r w:rsidRPr="00BD6ABD"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 </w:t>
            </w:r>
          </w:p>
        </w:tc>
      </w:tr>
    </w:tbl>
    <w:p w:rsidR="00941090" w:rsidRDefault="00224779" w:rsidP="000E7CD4">
      <w:pPr>
        <w:jc w:val="right"/>
        <w:rPr>
          <w:b/>
          <w:sz w:val="21"/>
          <w:szCs w:val="21"/>
        </w:rPr>
      </w:pPr>
      <w:r w:rsidRPr="00613328">
        <w:rPr>
          <w:i/>
          <w:sz w:val="21"/>
          <w:szCs w:val="21"/>
        </w:rPr>
        <w:t xml:space="preserve">  </w:t>
      </w:r>
      <w:r w:rsidR="0079702C" w:rsidRPr="00613328">
        <w:rPr>
          <w:i/>
          <w:sz w:val="21"/>
          <w:szCs w:val="21"/>
        </w:rPr>
        <w:t xml:space="preserve">      </w:t>
      </w:r>
      <w:r w:rsidR="00A52A0E" w:rsidRPr="00613328">
        <w:rPr>
          <w:b/>
          <w:sz w:val="21"/>
          <w:szCs w:val="21"/>
        </w:rPr>
        <w:t xml:space="preserve">                                       </w:t>
      </w:r>
      <w:r w:rsidR="0079702C" w:rsidRPr="00613328">
        <w:rPr>
          <w:b/>
          <w:sz w:val="21"/>
          <w:szCs w:val="21"/>
        </w:rPr>
        <w:t xml:space="preserve">                 </w:t>
      </w:r>
    </w:p>
    <w:p w:rsidR="00941090" w:rsidRDefault="00941090" w:rsidP="000E7CD4">
      <w:pPr>
        <w:jc w:val="right"/>
        <w:rPr>
          <w:b/>
          <w:sz w:val="21"/>
          <w:szCs w:val="21"/>
        </w:rPr>
      </w:pPr>
    </w:p>
    <w:p w:rsidR="00941090" w:rsidRDefault="00941090" w:rsidP="000E7CD4">
      <w:pPr>
        <w:jc w:val="right"/>
        <w:rPr>
          <w:b/>
          <w:sz w:val="21"/>
          <w:szCs w:val="21"/>
        </w:rPr>
      </w:pPr>
    </w:p>
    <w:p w:rsidR="00941090" w:rsidRDefault="00941090" w:rsidP="000E7CD4">
      <w:pPr>
        <w:jc w:val="right"/>
        <w:rPr>
          <w:b/>
          <w:sz w:val="21"/>
          <w:szCs w:val="21"/>
        </w:rPr>
      </w:pPr>
    </w:p>
    <w:p w:rsidR="00941090" w:rsidRDefault="00941090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7F1921" w:rsidRDefault="007F1921" w:rsidP="000E7CD4">
      <w:pPr>
        <w:jc w:val="right"/>
        <w:rPr>
          <w:b/>
          <w:sz w:val="21"/>
          <w:szCs w:val="21"/>
        </w:rPr>
      </w:pPr>
    </w:p>
    <w:p w:rsidR="00941090" w:rsidRDefault="00941090" w:rsidP="000E7CD4">
      <w:pPr>
        <w:jc w:val="right"/>
        <w:rPr>
          <w:b/>
          <w:sz w:val="21"/>
          <w:szCs w:val="21"/>
        </w:rPr>
      </w:pPr>
    </w:p>
    <w:p w:rsidR="00127FD4" w:rsidRPr="00613328" w:rsidRDefault="0079702C" w:rsidP="000E7CD4">
      <w:pPr>
        <w:jc w:val="right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lastRenderedPageBreak/>
        <w:t xml:space="preserve">    </w:t>
      </w:r>
      <w:r w:rsidR="00127FD4" w:rsidRPr="00613328">
        <w:rPr>
          <w:b/>
          <w:sz w:val="21"/>
          <w:szCs w:val="21"/>
        </w:rPr>
        <w:t xml:space="preserve">Приложение № </w:t>
      </w:r>
      <w:r w:rsidR="00E06360">
        <w:rPr>
          <w:b/>
          <w:sz w:val="21"/>
          <w:szCs w:val="21"/>
        </w:rPr>
        <w:t>2</w:t>
      </w:r>
    </w:p>
    <w:p w:rsidR="00AC5EA7" w:rsidRPr="00613328" w:rsidRDefault="00127FD4" w:rsidP="00C244F4">
      <w:pPr>
        <w:jc w:val="right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 xml:space="preserve">                                                                              к Договору участия в </w:t>
      </w:r>
      <w:r w:rsidR="007477F7" w:rsidRPr="00613328">
        <w:rPr>
          <w:b/>
          <w:sz w:val="21"/>
          <w:szCs w:val="21"/>
        </w:rPr>
        <w:t xml:space="preserve">долевом </w:t>
      </w:r>
      <w:r w:rsidRPr="00613328">
        <w:rPr>
          <w:b/>
          <w:sz w:val="21"/>
          <w:szCs w:val="21"/>
        </w:rPr>
        <w:t xml:space="preserve">строительстве                                                                    </w:t>
      </w:r>
      <w:r w:rsidR="00CE7525" w:rsidRPr="00613328">
        <w:rPr>
          <w:b/>
          <w:sz w:val="21"/>
          <w:szCs w:val="21"/>
        </w:rPr>
        <w:t xml:space="preserve">                      </w:t>
      </w:r>
      <w:r w:rsidR="00AC5EA7" w:rsidRPr="00613328">
        <w:rPr>
          <w:b/>
          <w:sz w:val="21"/>
          <w:szCs w:val="21"/>
        </w:rPr>
        <w:t xml:space="preserve">                                                                              </w:t>
      </w:r>
      <w:r w:rsidR="00C244F4" w:rsidRPr="00613328">
        <w:rPr>
          <w:b/>
          <w:sz w:val="21"/>
          <w:szCs w:val="21"/>
        </w:rPr>
        <w:t xml:space="preserve">№ </w:t>
      </w:r>
      <w:r w:rsidR="004F0C2E" w:rsidRPr="00613328">
        <w:rPr>
          <w:rFonts w:eastAsiaTheme="minorHAnsi"/>
          <w:b/>
          <w:sz w:val="21"/>
          <w:szCs w:val="21"/>
          <w:lang w:eastAsia="en-US"/>
        </w:rPr>
        <w:t>БА/К</w:t>
      </w:r>
      <w:r w:rsidR="00481966">
        <w:rPr>
          <w:rFonts w:eastAsiaTheme="minorHAnsi"/>
          <w:b/>
          <w:sz w:val="21"/>
          <w:szCs w:val="21"/>
          <w:lang w:eastAsia="en-US"/>
        </w:rPr>
        <w:t>4</w:t>
      </w:r>
      <w:proofErr w:type="gramStart"/>
      <w:r w:rsidR="004F0C2E" w:rsidRPr="00613328">
        <w:rPr>
          <w:rFonts w:eastAsiaTheme="minorHAnsi"/>
          <w:b/>
          <w:sz w:val="21"/>
          <w:szCs w:val="21"/>
          <w:lang w:eastAsia="en-US"/>
        </w:rPr>
        <w:t>/С</w:t>
      </w:r>
      <w:proofErr w:type="gramEnd"/>
      <w:r w:rsidR="007F1921">
        <w:rPr>
          <w:rFonts w:eastAsiaTheme="minorHAnsi"/>
          <w:b/>
          <w:sz w:val="21"/>
          <w:szCs w:val="21"/>
          <w:lang w:eastAsia="en-US"/>
        </w:rPr>
        <w:t>__</w:t>
      </w:r>
      <w:r w:rsidR="004F0C2E" w:rsidRPr="00613328">
        <w:rPr>
          <w:rFonts w:eastAsiaTheme="minorHAnsi"/>
          <w:b/>
          <w:sz w:val="21"/>
          <w:szCs w:val="21"/>
          <w:lang w:eastAsia="en-US"/>
        </w:rPr>
        <w:t>/</w:t>
      </w:r>
      <w:r w:rsidR="00BD6ABD">
        <w:rPr>
          <w:rFonts w:eastAsiaTheme="minorHAnsi"/>
          <w:b/>
          <w:sz w:val="21"/>
          <w:szCs w:val="21"/>
          <w:lang w:eastAsia="en-US"/>
        </w:rPr>
        <w:t>___</w:t>
      </w:r>
      <w:r w:rsidR="004F0C2E" w:rsidRPr="00613328">
        <w:rPr>
          <w:rFonts w:eastAsiaTheme="minorHAnsi"/>
          <w:b/>
          <w:sz w:val="21"/>
          <w:szCs w:val="21"/>
          <w:lang w:eastAsia="en-US"/>
        </w:rPr>
        <w:t>/</w:t>
      </w:r>
      <w:r w:rsidR="00BD6ABD">
        <w:rPr>
          <w:rFonts w:eastAsiaTheme="minorHAnsi"/>
          <w:b/>
          <w:sz w:val="21"/>
          <w:szCs w:val="21"/>
          <w:lang w:eastAsia="en-US"/>
        </w:rPr>
        <w:t>_____________</w:t>
      </w:r>
      <w:r w:rsidR="004F0C2E">
        <w:rPr>
          <w:rFonts w:eastAsiaTheme="minorHAnsi"/>
          <w:b/>
          <w:sz w:val="21"/>
          <w:szCs w:val="21"/>
          <w:lang w:eastAsia="en-US"/>
        </w:rPr>
        <w:t xml:space="preserve"> </w:t>
      </w:r>
      <w:r w:rsidR="004F0C2E" w:rsidRPr="00613328">
        <w:rPr>
          <w:b/>
          <w:sz w:val="21"/>
          <w:szCs w:val="21"/>
        </w:rPr>
        <w:t>от «</w:t>
      </w:r>
      <w:r w:rsidR="00BD6ABD">
        <w:rPr>
          <w:b/>
          <w:sz w:val="21"/>
          <w:szCs w:val="21"/>
        </w:rPr>
        <w:t>_____</w:t>
      </w:r>
      <w:r w:rsidR="004F0C2E" w:rsidRPr="00613328">
        <w:rPr>
          <w:b/>
          <w:sz w:val="21"/>
          <w:szCs w:val="21"/>
        </w:rPr>
        <w:t xml:space="preserve">» </w:t>
      </w:r>
      <w:r w:rsidR="00BD6ABD">
        <w:rPr>
          <w:b/>
          <w:sz w:val="21"/>
          <w:szCs w:val="21"/>
        </w:rPr>
        <w:t>__________________</w:t>
      </w:r>
      <w:r w:rsidR="004F0C2E" w:rsidRPr="00613328">
        <w:rPr>
          <w:b/>
          <w:sz w:val="21"/>
          <w:szCs w:val="21"/>
        </w:rPr>
        <w:t>201</w:t>
      </w:r>
      <w:r w:rsidR="007F1921">
        <w:rPr>
          <w:b/>
          <w:sz w:val="21"/>
          <w:szCs w:val="21"/>
        </w:rPr>
        <w:t>_</w:t>
      </w:r>
      <w:r w:rsidR="004F0C2E" w:rsidRPr="00613328">
        <w:rPr>
          <w:b/>
          <w:sz w:val="21"/>
          <w:szCs w:val="21"/>
        </w:rPr>
        <w:t xml:space="preserve"> </w:t>
      </w:r>
      <w:r w:rsidR="00AC5EA7" w:rsidRPr="00613328">
        <w:rPr>
          <w:b/>
          <w:sz w:val="21"/>
          <w:szCs w:val="21"/>
        </w:rPr>
        <w:t>года</w:t>
      </w:r>
    </w:p>
    <w:p w:rsidR="00D525D5" w:rsidRPr="00613328" w:rsidRDefault="00D525D5" w:rsidP="00127FD4">
      <w:pPr>
        <w:jc w:val="right"/>
        <w:rPr>
          <w:sz w:val="21"/>
          <w:szCs w:val="21"/>
        </w:rPr>
      </w:pPr>
    </w:p>
    <w:p w:rsidR="00127FD4" w:rsidRPr="0067499F" w:rsidRDefault="00941090" w:rsidP="00127FD4">
      <w:pPr>
        <w:ind w:left="709" w:firstLine="425"/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Объект</w:t>
      </w:r>
      <w:r w:rsidR="00127FD4" w:rsidRPr="00613328">
        <w:rPr>
          <w:sz w:val="21"/>
          <w:szCs w:val="21"/>
        </w:rPr>
        <w:t xml:space="preserve">  долевого строительства переда</w:t>
      </w:r>
      <w:r>
        <w:rPr>
          <w:sz w:val="21"/>
          <w:szCs w:val="21"/>
        </w:rPr>
        <w:t>ё</w:t>
      </w:r>
      <w:r w:rsidR="00127FD4" w:rsidRPr="00613328">
        <w:rPr>
          <w:sz w:val="21"/>
          <w:szCs w:val="21"/>
        </w:rPr>
        <w:t>тся Застройщиком Участнику  долевого строительства без чистовой отделки и инженерного оборудования следующей степени готовности (без: санитарно-технического оборудования, электропроводки и электроприборов, в том числе ограничивающих санитарные зоны, устройства полов, отделки стен любыми отделочными материалами, любых других отделочных работ и материалов, который попадают по законодательству Российской Федерации под определение отделочных работ</w:t>
      </w:r>
      <w:r w:rsidR="00127FD4" w:rsidRPr="0067499F">
        <w:rPr>
          <w:sz w:val="21"/>
          <w:szCs w:val="21"/>
        </w:rPr>
        <w:t>, отделочных материалов и оборудования помещений.</w:t>
      </w:r>
      <w:proofErr w:type="gramEnd"/>
    </w:p>
    <w:p w:rsidR="004B4EE8" w:rsidRPr="0067499F" w:rsidRDefault="004B4EE8" w:rsidP="004B4EE8">
      <w:pPr>
        <w:ind w:left="709" w:firstLine="425"/>
        <w:jc w:val="both"/>
        <w:rPr>
          <w:sz w:val="21"/>
          <w:szCs w:val="21"/>
        </w:rPr>
      </w:pPr>
      <w:r w:rsidRPr="0067499F">
        <w:rPr>
          <w:sz w:val="21"/>
          <w:szCs w:val="21"/>
        </w:rPr>
        <w:t xml:space="preserve">Строительно-монтажные работы надземной части здания, по возведению монолитного железобетонного каркаса, наружным стенам, лестницам и шахтам выполняются в объеме проекта. Наружные стены - </w:t>
      </w:r>
      <w:proofErr w:type="spellStart"/>
      <w:r w:rsidRPr="0067499F">
        <w:rPr>
          <w:sz w:val="21"/>
          <w:szCs w:val="21"/>
        </w:rPr>
        <w:t>пеноблоки</w:t>
      </w:r>
      <w:proofErr w:type="spellEnd"/>
      <w:r w:rsidRPr="0067499F">
        <w:rPr>
          <w:sz w:val="21"/>
          <w:szCs w:val="21"/>
        </w:rPr>
        <w:t xml:space="preserve"> автоклавного твердения, перекрытия выполняются из монолитного железобетона в объеме проекта. Фасад: вентилируемый, с финишным покрытием из композитной панели. Класс </w:t>
      </w:r>
      <w:proofErr w:type="spellStart"/>
      <w:r w:rsidRPr="0067499F">
        <w:rPr>
          <w:sz w:val="21"/>
          <w:szCs w:val="21"/>
        </w:rPr>
        <w:t>энергоэффективности</w:t>
      </w:r>
      <w:proofErr w:type="spellEnd"/>
      <w:r w:rsidRPr="0067499F">
        <w:rPr>
          <w:sz w:val="21"/>
          <w:szCs w:val="21"/>
        </w:rPr>
        <w:t xml:space="preserve"> здания – «В». Сейсмостойкость здания до 5 баллов.</w:t>
      </w:r>
    </w:p>
    <w:p w:rsidR="00127FD4" w:rsidRPr="0067499F" w:rsidRDefault="00127FD4" w:rsidP="00127FD4">
      <w:pPr>
        <w:ind w:left="709" w:firstLine="425"/>
        <w:jc w:val="both"/>
        <w:rPr>
          <w:sz w:val="21"/>
          <w:szCs w:val="21"/>
        </w:rPr>
      </w:pPr>
      <w:r w:rsidRPr="0067499F">
        <w:rPr>
          <w:sz w:val="21"/>
          <w:szCs w:val="21"/>
        </w:rPr>
        <w:t>Перечень строительных работ и  систем инженерного обеспечения, выполняемых в  Объект</w:t>
      </w:r>
      <w:r w:rsidR="00941090" w:rsidRPr="0067499F">
        <w:rPr>
          <w:sz w:val="21"/>
          <w:szCs w:val="21"/>
        </w:rPr>
        <w:t>е</w:t>
      </w:r>
      <w:r w:rsidRPr="0067499F">
        <w:rPr>
          <w:sz w:val="21"/>
          <w:szCs w:val="21"/>
        </w:rPr>
        <w:t xml:space="preserve"> долевого строительства:</w:t>
      </w:r>
    </w:p>
    <w:p w:rsidR="00127FD4" w:rsidRPr="0067499F" w:rsidRDefault="00127FD4" w:rsidP="00127FD4">
      <w:pPr>
        <w:ind w:left="709" w:firstLine="425"/>
        <w:jc w:val="both"/>
        <w:rPr>
          <w:sz w:val="21"/>
          <w:szCs w:val="21"/>
        </w:rPr>
      </w:pPr>
      <w:r w:rsidRPr="0067499F">
        <w:rPr>
          <w:sz w:val="21"/>
          <w:szCs w:val="21"/>
        </w:rPr>
        <w:t>1.Монтаж системы отопления.</w:t>
      </w:r>
    </w:p>
    <w:p w:rsidR="00BF4601" w:rsidRPr="0067499F" w:rsidRDefault="00127FD4" w:rsidP="00BF4601">
      <w:pPr>
        <w:ind w:left="709" w:firstLine="425"/>
        <w:jc w:val="both"/>
        <w:rPr>
          <w:sz w:val="21"/>
          <w:szCs w:val="21"/>
        </w:rPr>
      </w:pPr>
      <w:r w:rsidRPr="0067499F">
        <w:rPr>
          <w:sz w:val="21"/>
          <w:szCs w:val="21"/>
        </w:rPr>
        <w:t>2. Установка входной двери (без межкомнатных, кухонных и иных дверей)</w:t>
      </w:r>
      <w:r w:rsidR="008E01B1" w:rsidRPr="0067499F">
        <w:rPr>
          <w:sz w:val="21"/>
          <w:szCs w:val="21"/>
        </w:rPr>
        <w:t>.</w:t>
      </w:r>
    </w:p>
    <w:p w:rsidR="003D3F2E" w:rsidRPr="0067499F" w:rsidRDefault="00127FD4" w:rsidP="003D3F2E">
      <w:pPr>
        <w:ind w:left="709" w:firstLine="425"/>
        <w:jc w:val="both"/>
        <w:rPr>
          <w:sz w:val="21"/>
          <w:szCs w:val="21"/>
        </w:rPr>
      </w:pPr>
      <w:r w:rsidRPr="0067499F">
        <w:rPr>
          <w:sz w:val="21"/>
          <w:szCs w:val="21"/>
        </w:rPr>
        <w:t xml:space="preserve">3. </w:t>
      </w:r>
      <w:r w:rsidR="003D3F2E" w:rsidRPr="0067499F">
        <w:rPr>
          <w:sz w:val="21"/>
          <w:szCs w:val="21"/>
        </w:rPr>
        <w:t>Установка окон  со стеклопакетами (без подоконных досок)</w:t>
      </w:r>
      <w:r w:rsidR="007477F7" w:rsidRPr="0067499F">
        <w:rPr>
          <w:sz w:val="21"/>
          <w:szCs w:val="21"/>
        </w:rPr>
        <w:t>.</w:t>
      </w:r>
    </w:p>
    <w:p w:rsidR="00127FD4" w:rsidRPr="0067499F" w:rsidRDefault="00127FD4" w:rsidP="00127FD4">
      <w:pPr>
        <w:ind w:left="709" w:firstLine="425"/>
        <w:jc w:val="both"/>
        <w:rPr>
          <w:sz w:val="21"/>
          <w:szCs w:val="21"/>
        </w:rPr>
      </w:pPr>
      <w:r w:rsidRPr="0067499F">
        <w:rPr>
          <w:sz w:val="21"/>
          <w:szCs w:val="21"/>
        </w:rPr>
        <w:t>4. Подводки силовой электрической сети-до ввода в Объект долевого строительства.</w:t>
      </w:r>
    </w:p>
    <w:p w:rsidR="00127FD4" w:rsidRPr="0067499F" w:rsidRDefault="00127FD4" w:rsidP="00127FD4">
      <w:pPr>
        <w:ind w:left="709" w:firstLine="425"/>
        <w:jc w:val="both"/>
        <w:rPr>
          <w:sz w:val="21"/>
          <w:szCs w:val="21"/>
        </w:rPr>
      </w:pPr>
      <w:r w:rsidRPr="0067499F">
        <w:rPr>
          <w:sz w:val="21"/>
          <w:szCs w:val="21"/>
        </w:rPr>
        <w:t>5.Внутриквартирные силовые электрические сети, монтаж бытовых электроприборов выполняются Участником долевого строительства своим силами и за свой счет с соблюдением действующих норм и правил, требований действующего законодательства Российской Федерации после  оформления (регистрации) Участником прав собственности на Объекты долевого строительства.</w:t>
      </w:r>
    </w:p>
    <w:p w:rsidR="00127FD4" w:rsidRPr="00613328" w:rsidRDefault="00127FD4" w:rsidP="00127FD4">
      <w:pPr>
        <w:ind w:left="709" w:firstLine="425"/>
        <w:jc w:val="both"/>
        <w:rPr>
          <w:sz w:val="21"/>
          <w:szCs w:val="21"/>
        </w:rPr>
      </w:pPr>
      <w:r w:rsidRPr="0067499F">
        <w:rPr>
          <w:sz w:val="21"/>
          <w:szCs w:val="21"/>
        </w:rPr>
        <w:t>6. Ввод слаботочных сетей в  Объект. Внутриквартирные слаботочные сети, монтаж бытовых электроприборов выполняются Участником</w:t>
      </w:r>
      <w:r w:rsidRPr="00613328">
        <w:rPr>
          <w:sz w:val="21"/>
          <w:szCs w:val="21"/>
        </w:rPr>
        <w:t xml:space="preserve"> долевого строительства  своими  силами и за свой  счёт с соблюдением действующих норм и правил, требований действующего законодательства Российской Федерации после оформления (регистрации) Участником прав  собственности на Объект долевого строительства.</w:t>
      </w:r>
    </w:p>
    <w:p w:rsidR="00127FD4" w:rsidRPr="00613328" w:rsidRDefault="00127FD4" w:rsidP="00127FD4">
      <w:pPr>
        <w:ind w:left="709" w:firstLine="425"/>
        <w:jc w:val="both"/>
        <w:rPr>
          <w:sz w:val="21"/>
          <w:szCs w:val="21"/>
        </w:rPr>
      </w:pPr>
      <w:r w:rsidRPr="00613328">
        <w:rPr>
          <w:sz w:val="21"/>
          <w:szCs w:val="21"/>
        </w:rPr>
        <w:t xml:space="preserve">7. Выполнение стояков систем: </w:t>
      </w:r>
    </w:p>
    <w:p w:rsidR="00127FD4" w:rsidRPr="00613328" w:rsidRDefault="00127FD4" w:rsidP="00127FD4">
      <w:pPr>
        <w:numPr>
          <w:ilvl w:val="0"/>
          <w:numId w:val="5"/>
        </w:numPr>
        <w:ind w:left="709" w:firstLine="425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горячего  и  холодного водоснабжения до узла учета с его установкой</w:t>
      </w:r>
    </w:p>
    <w:p w:rsidR="00127FD4" w:rsidRPr="00613328" w:rsidRDefault="00127FD4" w:rsidP="00127FD4">
      <w:pPr>
        <w:ind w:left="709" w:firstLine="425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(</w:t>
      </w:r>
      <w:proofErr w:type="spellStart"/>
      <w:r w:rsidRPr="00613328">
        <w:rPr>
          <w:sz w:val="21"/>
          <w:szCs w:val="21"/>
        </w:rPr>
        <w:t>внутриобъектная</w:t>
      </w:r>
      <w:proofErr w:type="spellEnd"/>
      <w:r w:rsidRPr="00613328">
        <w:rPr>
          <w:sz w:val="21"/>
          <w:szCs w:val="21"/>
        </w:rPr>
        <w:t xml:space="preserve"> разводка не выполняется).</w:t>
      </w:r>
    </w:p>
    <w:p w:rsidR="00127FD4" w:rsidRPr="00613328" w:rsidRDefault="00127FD4" w:rsidP="00127FD4">
      <w:pPr>
        <w:numPr>
          <w:ilvl w:val="0"/>
          <w:numId w:val="5"/>
        </w:numPr>
        <w:ind w:left="709" w:firstLine="425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канализации (</w:t>
      </w:r>
      <w:proofErr w:type="spellStart"/>
      <w:r w:rsidRPr="00613328">
        <w:rPr>
          <w:sz w:val="21"/>
          <w:szCs w:val="21"/>
        </w:rPr>
        <w:t>внутриобъектная</w:t>
      </w:r>
      <w:proofErr w:type="spellEnd"/>
      <w:r w:rsidRPr="00613328">
        <w:rPr>
          <w:sz w:val="21"/>
          <w:szCs w:val="21"/>
        </w:rPr>
        <w:t xml:space="preserve"> разводка не выполняется).</w:t>
      </w:r>
    </w:p>
    <w:p w:rsidR="00127FD4" w:rsidRPr="00613328" w:rsidRDefault="00127FD4" w:rsidP="00127FD4">
      <w:pPr>
        <w:ind w:left="709" w:firstLine="425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8. Выполнение системы вентиляции до ввода в Объект долевого строительства.</w:t>
      </w:r>
    </w:p>
    <w:p w:rsidR="00127FD4" w:rsidRPr="00613328" w:rsidRDefault="00127FD4" w:rsidP="00127FD4">
      <w:pPr>
        <w:ind w:left="709" w:firstLine="425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9.Система кондиционирования выполняется силами Участниками долевого строительства после  оформления (регистрации) Участником прав собственности на  Объект долевого строительства.</w:t>
      </w:r>
    </w:p>
    <w:p w:rsidR="00127FD4" w:rsidRPr="00613328" w:rsidRDefault="00127FD4" w:rsidP="00127FD4">
      <w:pPr>
        <w:ind w:left="709" w:firstLine="425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При этом Участник долевого строительства в индивидуальном порядке согласует с эксплуатирующей организацией места установки и схему подключения наружных блоков системы кондиционирования.</w:t>
      </w:r>
    </w:p>
    <w:p w:rsidR="00127FD4" w:rsidRPr="00613328" w:rsidRDefault="00127FD4" w:rsidP="00127FD4">
      <w:pPr>
        <w:ind w:left="709" w:firstLine="425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10. Коллективное телевидение (</w:t>
      </w:r>
      <w:proofErr w:type="spellStart"/>
      <w:r w:rsidRPr="00613328">
        <w:rPr>
          <w:sz w:val="21"/>
          <w:szCs w:val="21"/>
        </w:rPr>
        <w:t>внутриобъектная</w:t>
      </w:r>
      <w:proofErr w:type="spellEnd"/>
      <w:r w:rsidRPr="00613328">
        <w:rPr>
          <w:sz w:val="21"/>
          <w:szCs w:val="21"/>
        </w:rPr>
        <w:t xml:space="preserve"> разводка не выполняется) выполняется Застройщиком после ввода Объекта в эксплуатацию в период до окончания срока передачи Объект</w:t>
      </w:r>
      <w:r w:rsidR="00941090">
        <w:rPr>
          <w:sz w:val="21"/>
          <w:szCs w:val="21"/>
        </w:rPr>
        <w:t>а</w:t>
      </w:r>
      <w:r w:rsidRPr="00613328">
        <w:rPr>
          <w:sz w:val="21"/>
          <w:szCs w:val="21"/>
        </w:rPr>
        <w:t xml:space="preserve"> долевого строительства всем Участникам долевого строительства Объекта.</w:t>
      </w:r>
    </w:p>
    <w:p w:rsidR="00127FD4" w:rsidRPr="00613328" w:rsidRDefault="00127FD4" w:rsidP="00127FD4">
      <w:pPr>
        <w:ind w:left="709" w:firstLine="425"/>
        <w:jc w:val="both"/>
        <w:rPr>
          <w:sz w:val="21"/>
          <w:szCs w:val="21"/>
        </w:rPr>
      </w:pPr>
      <w:r w:rsidRPr="00613328">
        <w:rPr>
          <w:sz w:val="21"/>
          <w:szCs w:val="21"/>
        </w:rPr>
        <w:t>11. Телефонизация (</w:t>
      </w:r>
      <w:proofErr w:type="spellStart"/>
      <w:r w:rsidRPr="00613328">
        <w:rPr>
          <w:sz w:val="21"/>
          <w:szCs w:val="21"/>
        </w:rPr>
        <w:t>внутри</w:t>
      </w:r>
      <w:r w:rsidR="000E7CD4">
        <w:rPr>
          <w:sz w:val="21"/>
          <w:szCs w:val="21"/>
        </w:rPr>
        <w:t>объектная</w:t>
      </w:r>
      <w:proofErr w:type="spellEnd"/>
      <w:r w:rsidRPr="00613328">
        <w:rPr>
          <w:sz w:val="21"/>
          <w:szCs w:val="21"/>
        </w:rPr>
        <w:t xml:space="preserve"> разводка не выполняется) выполняется Застройщиком после  ввода Объекта в эксплуатацию в период до окончания срока передачи Объект</w:t>
      </w:r>
      <w:r w:rsidR="00941090">
        <w:rPr>
          <w:sz w:val="21"/>
          <w:szCs w:val="21"/>
        </w:rPr>
        <w:t>а</w:t>
      </w:r>
      <w:r w:rsidRPr="00613328">
        <w:rPr>
          <w:sz w:val="21"/>
          <w:szCs w:val="21"/>
        </w:rPr>
        <w:t xml:space="preserve"> долевого строительства всем Участникам долевого строительства Объекта.</w:t>
      </w:r>
    </w:p>
    <w:p w:rsidR="00D81C72" w:rsidRPr="00613328" w:rsidRDefault="00D81C72" w:rsidP="00440A09">
      <w:pPr>
        <w:jc w:val="center"/>
        <w:rPr>
          <w:b/>
          <w:sz w:val="21"/>
          <w:szCs w:val="21"/>
        </w:rPr>
      </w:pPr>
    </w:p>
    <w:p w:rsidR="00440A09" w:rsidRPr="00613328" w:rsidRDefault="00440A09" w:rsidP="00440A09">
      <w:pPr>
        <w:jc w:val="center"/>
        <w:rPr>
          <w:b/>
          <w:sz w:val="21"/>
          <w:szCs w:val="21"/>
        </w:rPr>
      </w:pPr>
      <w:r w:rsidRPr="00613328">
        <w:rPr>
          <w:b/>
          <w:sz w:val="21"/>
          <w:szCs w:val="21"/>
        </w:rPr>
        <w:t xml:space="preserve">  Подписи Сторон:</w:t>
      </w:r>
    </w:p>
    <w:p w:rsidR="00440A09" w:rsidRPr="00613328" w:rsidRDefault="00440A09" w:rsidP="00440A09">
      <w:pPr>
        <w:jc w:val="center"/>
        <w:rPr>
          <w:b/>
          <w:sz w:val="21"/>
          <w:szCs w:val="21"/>
        </w:rPr>
      </w:pPr>
    </w:p>
    <w:tbl>
      <w:tblPr>
        <w:tblStyle w:val="a4"/>
        <w:tblW w:w="9651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5"/>
        <w:gridCol w:w="4690"/>
      </w:tblGrid>
      <w:tr w:rsidR="00440A09" w:rsidRPr="00613328" w:rsidTr="00613328">
        <w:trPr>
          <w:trHeight w:val="655"/>
        </w:trPr>
        <w:tc>
          <w:tcPr>
            <w:tcW w:w="4536" w:type="dxa"/>
          </w:tcPr>
          <w:p w:rsidR="00440A09" w:rsidRPr="00613328" w:rsidRDefault="00440A09" w:rsidP="00A52A0E">
            <w:pPr>
              <w:ind w:left="743" w:hanging="743"/>
              <w:rPr>
                <w:b/>
                <w:sz w:val="21"/>
                <w:szCs w:val="21"/>
              </w:rPr>
            </w:pPr>
            <w:r w:rsidRPr="00613328">
              <w:rPr>
                <w:b/>
                <w:sz w:val="21"/>
                <w:szCs w:val="21"/>
              </w:rPr>
              <w:t>Застройщик:</w:t>
            </w:r>
          </w:p>
          <w:p w:rsidR="00440A09" w:rsidRPr="00613328" w:rsidRDefault="00440A09" w:rsidP="00A52A0E">
            <w:pPr>
              <w:ind w:left="743" w:hanging="743"/>
              <w:rPr>
                <w:b/>
                <w:sz w:val="21"/>
                <w:szCs w:val="21"/>
              </w:rPr>
            </w:pPr>
            <w:r w:rsidRPr="00613328">
              <w:rPr>
                <w:b/>
                <w:sz w:val="21"/>
                <w:szCs w:val="21"/>
              </w:rPr>
              <w:t xml:space="preserve">ООО «Д-Инвест»  </w:t>
            </w:r>
          </w:p>
          <w:p w:rsidR="00440A09" w:rsidRPr="00613328" w:rsidRDefault="00440A09" w:rsidP="000E7CD4">
            <w:pPr>
              <w:ind w:left="743" w:hanging="743"/>
              <w:rPr>
                <w:b/>
                <w:sz w:val="21"/>
                <w:szCs w:val="21"/>
              </w:rPr>
            </w:pPr>
            <w:r w:rsidRPr="00613328">
              <w:rPr>
                <w:b/>
                <w:sz w:val="21"/>
                <w:szCs w:val="21"/>
              </w:rPr>
              <w:t xml:space="preserve">             </w:t>
            </w:r>
            <w:r w:rsidR="000E7CD4">
              <w:rPr>
                <w:b/>
                <w:sz w:val="21"/>
                <w:szCs w:val="21"/>
              </w:rPr>
              <w:t xml:space="preserve">         </w:t>
            </w:r>
          </w:p>
        </w:tc>
        <w:tc>
          <w:tcPr>
            <w:tcW w:w="425" w:type="dxa"/>
          </w:tcPr>
          <w:p w:rsidR="00440A09" w:rsidRPr="00613328" w:rsidRDefault="00440A09" w:rsidP="00A52A0E">
            <w:pPr>
              <w:rPr>
                <w:b/>
                <w:sz w:val="21"/>
                <w:szCs w:val="21"/>
              </w:rPr>
            </w:pPr>
          </w:p>
        </w:tc>
        <w:tc>
          <w:tcPr>
            <w:tcW w:w="4690" w:type="dxa"/>
          </w:tcPr>
          <w:p w:rsidR="00C244F4" w:rsidRPr="00613328" w:rsidRDefault="00C244F4" w:rsidP="00C244F4">
            <w:pPr>
              <w:rPr>
                <w:b/>
                <w:sz w:val="21"/>
                <w:szCs w:val="21"/>
              </w:rPr>
            </w:pPr>
            <w:r w:rsidRPr="00613328">
              <w:rPr>
                <w:b/>
                <w:sz w:val="21"/>
                <w:szCs w:val="21"/>
              </w:rPr>
              <w:t>Участник  долевого строительства:</w:t>
            </w:r>
          </w:p>
          <w:p w:rsidR="00440A09" w:rsidRPr="00613328" w:rsidRDefault="00BD6ABD" w:rsidP="00941090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</w:t>
            </w:r>
          </w:p>
        </w:tc>
      </w:tr>
      <w:tr w:rsidR="00440A09" w:rsidRPr="00613328" w:rsidTr="00613328">
        <w:trPr>
          <w:trHeight w:val="572"/>
        </w:trPr>
        <w:tc>
          <w:tcPr>
            <w:tcW w:w="4536" w:type="dxa"/>
            <w:hideMark/>
          </w:tcPr>
          <w:p w:rsidR="00C244F4" w:rsidRPr="00613328" w:rsidRDefault="00941090" w:rsidP="00C244F4">
            <w:pPr>
              <w:tabs>
                <w:tab w:val="left" w:pos="34"/>
              </w:tabs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Генеральны</w:t>
            </w:r>
            <w:r w:rsidR="000E7CD4">
              <w:rPr>
                <w:b/>
                <w:sz w:val="21"/>
                <w:szCs w:val="21"/>
              </w:rPr>
              <w:t>й</w:t>
            </w:r>
            <w:r w:rsidR="00C244F4" w:rsidRPr="00613328">
              <w:rPr>
                <w:b/>
                <w:sz w:val="21"/>
                <w:szCs w:val="21"/>
              </w:rPr>
              <w:t xml:space="preserve">  директор </w:t>
            </w:r>
          </w:p>
          <w:p w:rsidR="00C244F4" w:rsidRPr="00613328" w:rsidRDefault="00C244F4" w:rsidP="00C244F4">
            <w:pPr>
              <w:tabs>
                <w:tab w:val="right" w:pos="4037"/>
              </w:tabs>
              <w:rPr>
                <w:b/>
                <w:sz w:val="21"/>
                <w:szCs w:val="21"/>
              </w:rPr>
            </w:pPr>
          </w:p>
          <w:p w:rsidR="00440A09" w:rsidRPr="00613328" w:rsidRDefault="00C244F4" w:rsidP="00C244F4">
            <w:pPr>
              <w:tabs>
                <w:tab w:val="right" w:pos="4037"/>
              </w:tabs>
              <w:rPr>
                <w:b/>
                <w:sz w:val="21"/>
                <w:szCs w:val="21"/>
              </w:rPr>
            </w:pPr>
            <w:r w:rsidRPr="00613328">
              <w:rPr>
                <w:b/>
                <w:sz w:val="21"/>
                <w:szCs w:val="21"/>
              </w:rPr>
              <w:tab/>
            </w:r>
            <w:r w:rsidR="00440A09" w:rsidRPr="00613328">
              <w:rPr>
                <w:b/>
                <w:sz w:val="21"/>
                <w:szCs w:val="21"/>
              </w:rPr>
              <w:t xml:space="preserve">                            </w:t>
            </w:r>
          </w:p>
          <w:p w:rsidR="00440A09" w:rsidRPr="00613328" w:rsidRDefault="00440A09" w:rsidP="00A52A0E">
            <w:pPr>
              <w:rPr>
                <w:sz w:val="21"/>
                <w:szCs w:val="21"/>
              </w:rPr>
            </w:pPr>
            <w:r w:rsidRPr="00613328">
              <w:rPr>
                <w:b/>
                <w:sz w:val="21"/>
                <w:szCs w:val="21"/>
              </w:rPr>
              <w:t>___________________</w:t>
            </w:r>
            <w:r w:rsidR="00613328">
              <w:rPr>
                <w:b/>
                <w:sz w:val="21"/>
                <w:szCs w:val="21"/>
              </w:rPr>
              <w:t>__</w:t>
            </w:r>
            <w:r w:rsidRPr="00613328">
              <w:rPr>
                <w:b/>
                <w:sz w:val="21"/>
                <w:szCs w:val="21"/>
              </w:rPr>
              <w:t>__ /</w:t>
            </w:r>
            <w:r w:rsidR="00941090">
              <w:rPr>
                <w:b/>
                <w:sz w:val="21"/>
                <w:szCs w:val="21"/>
              </w:rPr>
              <w:t>С.А. Румянцев</w:t>
            </w:r>
            <w:r w:rsidRPr="00613328">
              <w:rPr>
                <w:b/>
                <w:sz w:val="21"/>
                <w:szCs w:val="21"/>
              </w:rPr>
              <w:t>/</w:t>
            </w:r>
            <w:r w:rsidRPr="00613328">
              <w:rPr>
                <w:sz w:val="21"/>
                <w:szCs w:val="21"/>
              </w:rPr>
              <w:t xml:space="preserve"> </w:t>
            </w:r>
          </w:p>
          <w:p w:rsidR="00440A09" w:rsidRPr="000E7CD4" w:rsidRDefault="00440A09" w:rsidP="00A52A0E">
            <w:pPr>
              <w:rPr>
                <w:sz w:val="14"/>
                <w:szCs w:val="14"/>
              </w:rPr>
            </w:pPr>
            <w:r w:rsidRPr="000E7CD4">
              <w:rPr>
                <w:sz w:val="14"/>
                <w:szCs w:val="14"/>
              </w:rPr>
              <w:t>М.П.</w:t>
            </w:r>
          </w:p>
        </w:tc>
        <w:tc>
          <w:tcPr>
            <w:tcW w:w="425" w:type="dxa"/>
          </w:tcPr>
          <w:p w:rsidR="00440A09" w:rsidRPr="00613328" w:rsidRDefault="00440A09" w:rsidP="00A52A0E">
            <w:pPr>
              <w:jc w:val="right"/>
              <w:rPr>
                <w:b/>
                <w:sz w:val="21"/>
                <w:szCs w:val="21"/>
              </w:rPr>
            </w:pPr>
          </w:p>
        </w:tc>
        <w:tc>
          <w:tcPr>
            <w:tcW w:w="4690" w:type="dxa"/>
          </w:tcPr>
          <w:p w:rsidR="00C244F4" w:rsidRPr="00613328" w:rsidRDefault="00BD6ABD" w:rsidP="00C244F4">
            <w:pPr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b/>
                <w:sz w:val="21"/>
                <w:szCs w:val="21"/>
                <w:lang w:eastAsia="en-US"/>
              </w:rPr>
              <w:t xml:space="preserve"> </w:t>
            </w:r>
          </w:p>
          <w:p w:rsidR="00C244F4" w:rsidRPr="00613328" w:rsidRDefault="00C244F4" w:rsidP="00C244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244F4" w:rsidRPr="00613328" w:rsidRDefault="00C244F4" w:rsidP="00C244F4">
            <w:pPr>
              <w:jc w:val="both"/>
              <w:rPr>
                <w:rFonts w:eastAsiaTheme="minorHAnsi"/>
                <w:sz w:val="21"/>
                <w:szCs w:val="21"/>
                <w:lang w:eastAsia="en-US"/>
              </w:rPr>
            </w:pPr>
          </w:p>
          <w:p w:rsidR="00C244F4" w:rsidRPr="00613328" w:rsidRDefault="00613328" w:rsidP="00C244F4">
            <w:pPr>
              <w:jc w:val="both"/>
              <w:rPr>
                <w:rFonts w:eastAsiaTheme="minorHAnsi"/>
                <w:b/>
                <w:sz w:val="21"/>
                <w:szCs w:val="21"/>
                <w:lang w:eastAsia="en-US"/>
              </w:rPr>
            </w:pPr>
            <w:r>
              <w:rPr>
                <w:rFonts w:eastAsiaTheme="minorHAnsi"/>
                <w:sz w:val="21"/>
                <w:szCs w:val="21"/>
                <w:lang w:eastAsia="en-US"/>
              </w:rPr>
              <w:t xml:space="preserve"> __________</w:t>
            </w:r>
            <w:r w:rsidR="00C244F4" w:rsidRPr="00613328">
              <w:rPr>
                <w:rFonts w:eastAsiaTheme="minorHAnsi"/>
                <w:sz w:val="21"/>
                <w:szCs w:val="21"/>
                <w:lang w:eastAsia="en-US"/>
              </w:rPr>
              <w:t xml:space="preserve">____________ </w:t>
            </w:r>
            <w:r w:rsidR="00C244F4" w:rsidRPr="00613328">
              <w:rPr>
                <w:rFonts w:eastAsiaTheme="minorHAnsi"/>
                <w:b/>
                <w:sz w:val="21"/>
                <w:szCs w:val="21"/>
                <w:lang w:eastAsia="en-US"/>
              </w:rPr>
              <w:t>/</w:t>
            </w:r>
            <w:r w:rsidR="00BD6ABD">
              <w:rPr>
                <w:rFonts w:eastAsiaTheme="minorHAnsi"/>
                <w:b/>
                <w:sz w:val="21"/>
                <w:szCs w:val="21"/>
                <w:lang w:eastAsia="en-US"/>
              </w:rPr>
              <w:t>______________</w:t>
            </w:r>
            <w:r w:rsidR="00C244F4" w:rsidRPr="00613328">
              <w:rPr>
                <w:rFonts w:eastAsiaTheme="minorHAnsi"/>
                <w:b/>
                <w:sz w:val="21"/>
                <w:szCs w:val="21"/>
                <w:lang w:eastAsia="en-US"/>
              </w:rPr>
              <w:t>/</w:t>
            </w:r>
          </w:p>
          <w:p w:rsidR="00440A09" w:rsidRPr="000E7CD4" w:rsidRDefault="00440A09" w:rsidP="00C244F4">
            <w:pPr>
              <w:tabs>
                <w:tab w:val="left" w:pos="914"/>
                <w:tab w:val="right" w:pos="4947"/>
              </w:tabs>
              <w:rPr>
                <w:sz w:val="14"/>
                <w:szCs w:val="14"/>
              </w:rPr>
            </w:pPr>
            <w:r w:rsidRPr="000E7CD4">
              <w:rPr>
                <w:sz w:val="14"/>
                <w:szCs w:val="14"/>
              </w:rPr>
              <w:tab/>
              <w:t xml:space="preserve">                                      </w:t>
            </w:r>
          </w:p>
        </w:tc>
      </w:tr>
    </w:tbl>
    <w:p w:rsidR="00127FD4" w:rsidRPr="000E7CD4" w:rsidRDefault="000E7CD4" w:rsidP="00F678D7">
      <w:pPr>
        <w:rPr>
          <w:i/>
          <w:sz w:val="21"/>
          <w:szCs w:val="21"/>
        </w:rPr>
      </w:pPr>
      <w:r>
        <w:rPr>
          <w:sz w:val="21"/>
          <w:szCs w:val="21"/>
        </w:rPr>
        <w:tab/>
        <w:t xml:space="preserve">    </w:t>
      </w:r>
    </w:p>
    <w:sectPr w:rsidR="00127FD4" w:rsidRPr="000E7CD4" w:rsidSect="00D81C72">
      <w:pgSz w:w="11906" w:h="16838"/>
      <w:pgMar w:top="1134" w:right="70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0E9" w:rsidRDefault="004C60E9" w:rsidP="00E111A2">
      <w:r>
        <w:separator/>
      </w:r>
    </w:p>
  </w:endnote>
  <w:endnote w:type="continuationSeparator" w:id="0">
    <w:p w:rsidR="004C60E9" w:rsidRDefault="004C60E9" w:rsidP="00E1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210296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7332CE" w:rsidRPr="00D81C72" w:rsidRDefault="007332CE">
        <w:pPr>
          <w:pStyle w:val="af"/>
          <w:jc w:val="right"/>
          <w:rPr>
            <w:sz w:val="16"/>
            <w:szCs w:val="16"/>
          </w:rPr>
        </w:pPr>
        <w:r w:rsidRPr="00D81C72">
          <w:rPr>
            <w:sz w:val="16"/>
            <w:szCs w:val="16"/>
          </w:rPr>
          <w:fldChar w:fldCharType="begin"/>
        </w:r>
        <w:r w:rsidRPr="00D81C72">
          <w:rPr>
            <w:sz w:val="16"/>
            <w:szCs w:val="16"/>
          </w:rPr>
          <w:instrText>PAGE   \* MERGEFORMAT</w:instrText>
        </w:r>
        <w:r w:rsidRPr="00D81C72">
          <w:rPr>
            <w:sz w:val="16"/>
            <w:szCs w:val="16"/>
          </w:rPr>
          <w:fldChar w:fldCharType="separate"/>
        </w:r>
        <w:r w:rsidR="00667555">
          <w:rPr>
            <w:noProof/>
            <w:sz w:val="16"/>
            <w:szCs w:val="16"/>
          </w:rPr>
          <w:t>8</w:t>
        </w:r>
        <w:r w:rsidRPr="00D81C72">
          <w:rPr>
            <w:noProof/>
            <w:sz w:val="16"/>
            <w:szCs w:val="16"/>
          </w:rPr>
          <w:fldChar w:fldCharType="end"/>
        </w:r>
      </w:p>
    </w:sdtContent>
  </w:sdt>
  <w:p w:rsidR="007332CE" w:rsidRDefault="007332C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0E9" w:rsidRDefault="004C60E9" w:rsidP="00E111A2">
      <w:r>
        <w:separator/>
      </w:r>
    </w:p>
  </w:footnote>
  <w:footnote w:type="continuationSeparator" w:id="0">
    <w:p w:rsidR="004C60E9" w:rsidRDefault="004C60E9" w:rsidP="00E111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140E0"/>
    <w:multiLevelType w:val="hybridMultilevel"/>
    <w:tmpl w:val="CC1CF9B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E914B6E"/>
    <w:multiLevelType w:val="hybridMultilevel"/>
    <w:tmpl w:val="FE4AFD08"/>
    <w:lvl w:ilvl="0" w:tplc="02805D6A">
      <w:start w:val="1"/>
      <w:numFmt w:val="decimal"/>
      <w:lvlText w:val="%1."/>
      <w:lvlJc w:val="left"/>
      <w:pPr>
        <w:ind w:left="720" w:hanging="360"/>
      </w:pPr>
    </w:lvl>
    <w:lvl w:ilvl="1" w:tplc="328A247A">
      <w:start w:val="1"/>
      <w:numFmt w:val="lowerLetter"/>
      <w:lvlText w:val="%2."/>
      <w:lvlJc w:val="left"/>
      <w:pPr>
        <w:ind w:left="1440" w:hanging="360"/>
      </w:pPr>
    </w:lvl>
    <w:lvl w:ilvl="2" w:tplc="C7E2B0D4">
      <w:start w:val="1"/>
      <w:numFmt w:val="lowerRoman"/>
      <w:lvlText w:val="%3."/>
      <w:lvlJc w:val="right"/>
      <w:pPr>
        <w:ind w:left="2160" w:hanging="180"/>
      </w:pPr>
    </w:lvl>
    <w:lvl w:ilvl="3" w:tplc="22FA5152">
      <w:start w:val="1"/>
      <w:numFmt w:val="decimal"/>
      <w:lvlText w:val="%4."/>
      <w:lvlJc w:val="left"/>
      <w:pPr>
        <w:ind w:left="2880" w:hanging="360"/>
      </w:pPr>
    </w:lvl>
    <w:lvl w:ilvl="4" w:tplc="226A9960">
      <w:start w:val="1"/>
      <w:numFmt w:val="lowerLetter"/>
      <w:lvlText w:val="%5."/>
      <w:lvlJc w:val="left"/>
      <w:pPr>
        <w:ind w:left="3600" w:hanging="360"/>
      </w:pPr>
    </w:lvl>
    <w:lvl w:ilvl="5" w:tplc="93606EAE">
      <w:start w:val="1"/>
      <w:numFmt w:val="lowerRoman"/>
      <w:lvlText w:val="%6."/>
      <w:lvlJc w:val="right"/>
      <w:pPr>
        <w:ind w:left="4320" w:hanging="180"/>
      </w:pPr>
    </w:lvl>
    <w:lvl w:ilvl="6" w:tplc="69D6973C">
      <w:start w:val="1"/>
      <w:numFmt w:val="decimal"/>
      <w:lvlText w:val="%7."/>
      <w:lvlJc w:val="left"/>
      <w:pPr>
        <w:ind w:left="5040" w:hanging="360"/>
      </w:pPr>
    </w:lvl>
    <w:lvl w:ilvl="7" w:tplc="57246EBA">
      <w:start w:val="1"/>
      <w:numFmt w:val="lowerLetter"/>
      <w:lvlText w:val="%8."/>
      <w:lvlJc w:val="left"/>
      <w:pPr>
        <w:ind w:left="5760" w:hanging="360"/>
      </w:pPr>
    </w:lvl>
    <w:lvl w:ilvl="8" w:tplc="40624626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A81109"/>
    <w:multiLevelType w:val="hybridMultilevel"/>
    <w:tmpl w:val="8F3ED7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34D0074"/>
    <w:multiLevelType w:val="hybridMultilevel"/>
    <w:tmpl w:val="A0DC8D3C"/>
    <w:lvl w:ilvl="0" w:tplc="8AAC9264">
      <w:start w:val="1"/>
      <w:numFmt w:val="decimal"/>
      <w:lvlText w:val="%1."/>
      <w:lvlJc w:val="left"/>
      <w:pPr>
        <w:ind w:left="720" w:hanging="360"/>
      </w:pPr>
    </w:lvl>
    <w:lvl w:ilvl="1" w:tplc="8F8E9BFA">
      <w:start w:val="1"/>
      <w:numFmt w:val="lowerLetter"/>
      <w:lvlText w:val="%2."/>
      <w:lvlJc w:val="left"/>
      <w:pPr>
        <w:ind w:left="1440" w:hanging="360"/>
      </w:pPr>
    </w:lvl>
    <w:lvl w:ilvl="2" w:tplc="42CCD790">
      <w:start w:val="1"/>
      <w:numFmt w:val="lowerRoman"/>
      <w:lvlText w:val="%3."/>
      <w:lvlJc w:val="right"/>
      <w:pPr>
        <w:ind w:left="2160" w:hanging="180"/>
      </w:pPr>
    </w:lvl>
    <w:lvl w:ilvl="3" w:tplc="5AA25B80">
      <w:start w:val="1"/>
      <w:numFmt w:val="decimal"/>
      <w:lvlText w:val="%4."/>
      <w:lvlJc w:val="left"/>
      <w:pPr>
        <w:ind w:left="2880" w:hanging="360"/>
      </w:pPr>
    </w:lvl>
    <w:lvl w:ilvl="4" w:tplc="CBF8923C">
      <w:start w:val="1"/>
      <w:numFmt w:val="lowerLetter"/>
      <w:lvlText w:val="%5."/>
      <w:lvlJc w:val="left"/>
      <w:pPr>
        <w:ind w:left="3600" w:hanging="360"/>
      </w:pPr>
    </w:lvl>
    <w:lvl w:ilvl="5" w:tplc="AA981684">
      <w:start w:val="1"/>
      <w:numFmt w:val="lowerRoman"/>
      <w:lvlText w:val="%6."/>
      <w:lvlJc w:val="right"/>
      <w:pPr>
        <w:ind w:left="4320" w:hanging="180"/>
      </w:pPr>
    </w:lvl>
    <w:lvl w:ilvl="6" w:tplc="35DC93C0">
      <w:start w:val="1"/>
      <w:numFmt w:val="decimal"/>
      <w:lvlText w:val="%7."/>
      <w:lvlJc w:val="left"/>
      <w:pPr>
        <w:ind w:left="5040" w:hanging="360"/>
      </w:pPr>
    </w:lvl>
    <w:lvl w:ilvl="7" w:tplc="9E188B36">
      <w:start w:val="1"/>
      <w:numFmt w:val="lowerLetter"/>
      <w:lvlText w:val="%8."/>
      <w:lvlJc w:val="left"/>
      <w:pPr>
        <w:ind w:left="5760" w:hanging="360"/>
      </w:pPr>
    </w:lvl>
    <w:lvl w:ilvl="8" w:tplc="0BC611F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comment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DE8"/>
    <w:rsid w:val="000001F4"/>
    <w:rsid w:val="0000772F"/>
    <w:rsid w:val="00010056"/>
    <w:rsid w:val="0001140F"/>
    <w:rsid w:val="0002226E"/>
    <w:rsid w:val="000304A0"/>
    <w:rsid w:val="00030FB5"/>
    <w:rsid w:val="00031898"/>
    <w:rsid w:val="0003257C"/>
    <w:rsid w:val="0004368A"/>
    <w:rsid w:val="00051137"/>
    <w:rsid w:val="00062151"/>
    <w:rsid w:val="000A10BA"/>
    <w:rsid w:val="000A1B23"/>
    <w:rsid w:val="000A45EA"/>
    <w:rsid w:val="000C438A"/>
    <w:rsid w:val="000C67ED"/>
    <w:rsid w:val="000C6F1C"/>
    <w:rsid w:val="000D195A"/>
    <w:rsid w:val="000D35A3"/>
    <w:rsid w:val="000D4BD2"/>
    <w:rsid w:val="000D6AF9"/>
    <w:rsid w:val="000E0830"/>
    <w:rsid w:val="000E7CD4"/>
    <w:rsid w:val="000F74B8"/>
    <w:rsid w:val="0010307F"/>
    <w:rsid w:val="00113F57"/>
    <w:rsid w:val="00116628"/>
    <w:rsid w:val="00122AB3"/>
    <w:rsid w:val="00127FD4"/>
    <w:rsid w:val="00142A4C"/>
    <w:rsid w:val="00145538"/>
    <w:rsid w:val="00151A34"/>
    <w:rsid w:val="00154C4D"/>
    <w:rsid w:val="00164173"/>
    <w:rsid w:val="00172270"/>
    <w:rsid w:val="00172D6A"/>
    <w:rsid w:val="001747D2"/>
    <w:rsid w:val="00177F4A"/>
    <w:rsid w:val="00186981"/>
    <w:rsid w:val="00194BDF"/>
    <w:rsid w:val="001956D1"/>
    <w:rsid w:val="00195AED"/>
    <w:rsid w:val="00195D28"/>
    <w:rsid w:val="001A54DB"/>
    <w:rsid w:val="001B419A"/>
    <w:rsid w:val="001D2EA2"/>
    <w:rsid w:val="001D5C2D"/>
    <w:rsid w:val="00200F57"/>
    <w:rsid w:val="00211883"/>
    <w:rsid w:val="00217A49"/>
    <w:rsid w:val="0022252B"/>
    <w:rsid w:val="00224779"/>
    <w:rsid w:val="00227154"/>
    <w:rsid w:val="00242F35"/>
    <w:rsid w:val="00244FF2"/>
    <w:rsid w:val="002450DF"/>
    <w:rsid w:val="0025526B"/>
    <w:rsid w:val="00270DE8"/>
    <w:rsid w:val="002740E6"/>
    <w:rsid w:val="00276D2A"/>
    <w:rsid w:val="00282A45"/>
    <w:rsid w:val="002904CC"/>
    <w:rsid w:val="002C0193"/>
    <w:rsid w:val="002C4D32"/>
    <w:rsid w:val="002D3302"/>
    <w:rsid w:val="002D3D43"/>
    <w:rsid w:val="002F08B8"/>
    <w:rsid w:val="002F3D47"/>
    <w:rsid w:val="002F5D5B"/>
    <w:rsid w:val="00313AE9"/>
    <w:rsid w:val="00317048"/>
    <w:rsid w:val="00322D77"/>
    <w:rsid w:val="00325670"/>
    <w:rsid w:val="00331D39"/>
    <w:rsid w:val="0033588C"/>
    <w:rsid w:val="0034227A"/>
    <w:rsid w:val="0034297C"/>
    <w:rsid w:val="00355275"/>
    <w:rsid w:val="003638B5"/>
    <w:rsid w:val="00364716"/>
    <w:rsid w:val="003867D3"/>
    <w:rsid w:val="00390137"/>
    <w:rsid w:val="003924F0"/>
    <w:rsid w:val="0039391D"/>
    <w:rsid w:val="003B6B29"/>
    <w:rsid w:val="003C68E2"/>
    <w:rsid w:val="003D3F2E"/>
    <w:rsid w:val="003E4775"/>
    <w:rsid w:val="003F4402"/>
    <w:rsid w:val="004152FB"/>
    <w:rsid w:val="00426005"/>
    <w:rsid w:val="00427CAE"/>
    <w:rsid w:val="00432C51"/>
    <w:rsid w:val="00433062"/>
    <w:rsid w:val="00433B45"/>
    <w:rsid w:val="00440A09"/>
    <w:rsid w:val="004431E2"/>
    <w:rsid w:val="00453D4B"/>
    <w:rsid w:val="00453F8A"/>
    <w:rsid w:val="0045548E"/>
    <w:rsid w:val="0046250F"/>
    <w:rsid w:val="004726FF"/>
    <w:rsid w:val="00481966"/>
    <w:rsid w:val="00485005"/>
    <w:rsid w:val="00485303"/>
    <w:rsid w:val="0048713A"/>
    <w:rsid w:val="0049085D"/>
    <w:rsid w:val="00491F66"/>
    <w:rsid w:val="004A5013"/>
    <w:rsid w:val="004B4EE8"/>
    <w:rsid w:val="004C60E9"/>
    <w:rsid w:val="004C6EA6"/>
    <w:rsid w:val="004D7614"/>
    <w:rsid w:val="004E24CE"/>
    <w:rsid w:val="004E540C"/>
    <w:rsid w:val="004E608A"/>
    <w:rsid w:val="004F0C2E"/>
    <w:rsid w:val="00504B04"/>
    <w:rsid w:val="00506E12"/>
    <w:rsid w:val="00517564"/>
    <w:rsid w:val="00523BD2"/>
    <w:rsid w:val="00533511"/>
    <w:rsid w:val="00541351"/>
    <w:rsid w:val="00543E29"/>
    <w:rsid w:val="005514B4"/>
    <w:rsid w:val="005531A6"/>
    <w:rsid w:val="00572CD7"/>
    <w:rsid w:val="00573389"/>
    <w:rsid w:val="00577FA1"/>
    <w:rsid w:val="005845ED"/>
    <w:rsid w:val="00585B37"/>
    <w:rsid w:val="00587348"/>
    <w:rsid w:val="0059229C"/>
    <w:rsid w:val="005953A4"/>
    <w:rsid w:val="00596C86"/>
    <w:rsid w:val="005A4742"/>
    <w:rsid w:val="005A4DE6"/>
    <w:rsid w:val="005B545B"/>
    <w:rsid w:val="005C6DE8"/>
    <w:rsid w:val="005D0F25"/>
    <w:rsid w:val="005D539B"/>
    <w:rsid w:val="005D5BE4"/>
    <w:rsid w:val="005D6F2C"/>
    <w:rsid w:val="005E30E4"/>
    <w:rsid w:val="005E40E0"/>
    <w:rsid w:val="005F3171"/>
    <w:rsid w:val="00605E54"/>
    <w:rsid w:val="00612708"/>
    <w:rsid w:val="00613328"/>
    <w:rsid w:val="0061562D"/>
    <w:rsid w:val="00621237"/>
    <w:rsid w:val="00652B18"/>
    <w:rsid w:val="0066402D"/>
    <w:rsid w:val="00667555"/>
    <w:rsid w:val="006718E2"/>
    <w:rsid w:val="0067499F"/>
    <w:rsid w:val="00681143"/>
    <w:rsid w:val="00687128"/>
    <w:rsid w:val="006B4BF7"/>
    <w:rsid w:val="006C06A1"/>
    <w:rsid w:val="006C1558"/>
    <w:rsid w:val="006C32BF"/>
    <w:rsid w:val="006D49A1"/>
    <w:rsid w:val="006E7F7E"/>
    <w:rsid w:val="006F5F35"/>
    <w:rsid w:val="007170F3"/>
    <w:rsid w:val="007268DD"/>
    <w:rsid w:val="007275FC"/>
    <w:rsid w:val="007320F0"/>
    <w:rsid w:val="007332CE"/>
    <w:rsid w:val="0073437C"/>
    <w:rsid w:val="00740840"/>
    <w:rsid w:val="007448C8"/>
    <w:rsid w:val="007477F7"/>
    <w:rsid w:val="00763903"/>
    <w:rsid w:val="00765D27"/>
    <w:rsid w:val="00771F50"/>
    <w:rsid w:val="007822FF"/>
    <w:rsid w:val="00794A2A"/>
    <w:rsid w:val="0079702C"/>
    <w:rsid w:val="007A0595"/>
    <w:rsid w:val="007A179B"/>
    <w:rsid w:val="007A1BC9"/>
    <w:rsid w:val="007A2850"/>
    <w:rsid w:val="007A5042"/>
    <w:rsid w:val="007A5582"/>
    <w:rsid w:val="007B094D"/>
    <w:rsid w:val="007B117B"/>
    <w:rsid w:val="007B284F"/>
    <w:rsid w:val="007B4FA8"/>
    <w:rsid w:val="007C63B4"/>
    <w:rsid w:val="007F0D31"/>
    <w:rsid w:val="007F13C3"/>
    <w:rsid w:val="007F1921"/>
    <w:rsid w:val="007F2815"/>
    <w:rsid w:val="007F2918"/>
    <w:rsid w:val="007F602B"/>
    <w:rsid w:val="00801F4D"/>
    <w:rsid w:val="0080503C"/>
    <w:rsid w:val="00810B72"/>
    <w:rsid w:val="008137F3"/>
    <w:rsid w:val="00820721"/>
    <w:rsid w:val="008214E3"/>
    <w:rsid w:val="00834591"/>
    <w:rsid w:val="008345A0"/>
    <w:rsid w:val="00835636"/>
    <w:rsid w:val="008377D8"/>
    <w:rsid w:val="008472B6"/>
    <w:rsid w:val="00850F11"/>
    <w:rsid w:val="008801BC"/>
    <w:rsid w:val="00891FFE"/>
    <w:rsid w:val="00895FC7"/>
    <w:rsid w:val="00896979"/>
    <w:rsid w:val="008A36F3"/>
    <w:rsid w:val="008B0712"/>
    <w:rsid w:val="008C123F"/>
    <w:rsid w:val="008E01B1"/>
    <w:rsid w:val="008F5637"/>
    <w:rsid w:val="008F7F97"/>
    <w:rsid w:val="00902560"/>
    <w:rsid w:val="009030E7"/>
    <w:rsid w:val="00915ED3"/>
    <w:rsid w:val="00917973"/>
    <w:rsid w:val="0092028D"/>
    <w:rsid w:val="00926042"/>
    <w:rsid w:val="0093480F"/>
    <w:rsid w:val="009359C5"/>
    <w:rsid w:val="0093622D"/>
    <w:rsid w:val="00937E9C"/>
    <w:rsid w:val="00941090"/>
    <w:rsid w:val="00947C39"/>
    <w:rsid w:val="00953287"/>
    <w:rsid w:val="00960BCE"/>
    <w:rsid w:val="0096339D"/>
    <w:rsid w:val="00975359"/>
    <w:rsid w:val="009829E5"/>
    <w:rsid w:val="00987E26"/>
    <w:rsid w:val="00996C69"/>
    <w:rsid w:val="009B163A"/>
    <w:rsid w:val="009B1755"/>
    <w:rsid w:val="009D2DCD"/>
    <w:rsid w:val="009D6BC8"/>
    <w:rsid w:val="009E387A"/>
    <w:rsid w:val="00A010CF"/>
    <w:rsid w:val="00A0737C"/>
    <w:rsid w:val="00A11B0A"/>
    <w:rsid w:val="00A2787E"/>
    <w:rsid w:val="00A31375"/>
    <w:rsid w:val="00A51B07"/>
    <w:rsid w:val="00A52A0E"/>
    <w:rsid w:val="00A5690F"/>
    <w:rsid w:val="00A6696F"/>
    <w:rsid w:val="00A72B8C"/>
    <w:rsid w:val="00A72CBE"/>
    <w:rsid w:val="00A91275"/>
    <w:rsid w:val="00AA3544"/>
    <w:rsid w:val="00AA6447"/>
    <w:rsid w:val="00AB04B5"/>
    <w:rsid w:val="00AB6847"/>
    <w:rsid w:val="00AB7A6B"/>
    <w:rsid w:val="00AC5EA7"/>
    <w:rsid w:val="00AD6A0F"/>
    <w:rsid w:val="00AD76CD"/>
    <w:rsid w:val="00AE04E7"/>
    <w:rsid w:val="00AE38A7"/>
    <w:rsid w:val="00AE4E2D"/>
    <w:rsid w:val="00AE6A9E"/>
    <w:rsid w:val="00AF41B5"/>
    <w:rsid w:val="00B06936"/>
    <w:rsid w:val="00B129C3"/>
    <w:rsid w:val="00B1403B"/>
    <w:rsid w:val="00B14FF3"/>
    <w:rsid w:val="00B172F6"/>
    <w:rsid w:val="00B1733D"/>
    <w:rsid w:val="00B20579"/>
    <w:rsid w:val="00B26240"/>
    <w:rsid w:val="00B347B8"/>
    <w:rsid w:val="00B452CA"/>
    <w:rsid w:val="00B52D0D"/>
    <w:rsid w:val="00B638B0"/>
    <w:rsid w:val="00B70937"/>
    <w:rsid w:val="00B72AE6"/>
    <w:rsid w:val="00B752C3"/>
    <w:rsid w:val="00B76AD4"/>
    <w:rsid w:val="00B81965"/>
    <w:rsid w:val="00BA0310"/>
    <w:rsid w:val="00BA1D56"/>
    <w:rsid w:val="00BA2D0F"/>
    <w:rsid w:val="00BA34BD"/>
    <w:rsid w:val="00BA7C86"/>
    <w:rsid w:val="00BB0F28"/>
    <w:rsid w:val="00BB33AA"/>
    <w:rsid w:val="00BB62F3"/>
    <w:rsid w:val="00BC0D05"/>
    <w:rsid w:val="00BC58B6"/>
    <w:rsid w:val="00BC621D"/>
    <w:rsid w:val="00BD6ABD"/>
    <w:rsid w:val="00BE4CF8"/>
    <w:rsid w:val="00BF00BA"/>
    <w:rsid w:val="00BF1E7F"/>
    <w:rsid w:val="00BF4601"/>
    <w:rsid w:val="00C002DC"/>
    <w:rsid w:val="00C07B0B"/>
    <w:rsid w:val="00C1479B"/>
    <w:rsid w:val="00C20100"/>
    <w:rsid w:val="00C244F4"/>
    <w:rsid w:val="00C273C1"/>
    <w:rsid w:val="00C30A76"/>
    <w:rsid w:val="00C32FD7"/>
    <w:rsid w:val="00C36058"/>
    <w:rsid w:val="00C421C4"/>
    <w:rsid w:val="00C43865"/>
    <w:rsid w:val="00C47A6C"/>
    <w:rsid w:val="00C53557"/>
    <w:rsid w:val="00C57660"/>
    <w:rsid w:val="00C666D8"/>
    <w:rsid w:val="00C7632A"/>
    <w:rsid w:val="00C917C8"/>
    <w:rsid w:val="00CA2F14"/>
    <w:rsid w:val="00CA4641"/>
    <w:rsid w:val="00CA5B02"/>
    <w:rsid w:val="00CA7D8A"/>
    <w:rsid w:val="00CB5465"/>
    <w:rsid w:val="00CB5698"/>
    <w:rsid w:val="00CB6212"/>
    <w:rsid w:val="00CB64A8"/>
    <w:rsid w:val="00CB7BD8"/>
    <w:rsid w:val="00CE7525"/>
    <w:rsid w:val="00CE7B50"/>
    <w:rsid w:val="00CF1A65"/>
    <w:rsid w:val="00CF4128"/>
    <w:rsid w:val="00CF4EB8"/>
    <w:rsid w:val="00CF7F26"/>
    <w:rsid w:val="00D02B8D"/>
    <w:rsid w:val="00D071D5"/>
    <w:rsid w:val="00D14977"/>
    <w:rsid w:val="00D2265D"/>
    <w:rsid w:val="00D25769"/>
    <w:rsid w:val="00D27569"/>
    <w:rsid w:val="00D32BE8"/>
    <w:rsid w:val="00D440D6"/>
    <w:rsid w:val="00D46527"/>
    <w:rsid w:val="00D4664B"/>
    <w:rsid w:val="00D46D99"/>
    <w:rsid w:val="00D525D5"/>
    <w:rsid w:val="00D54185"/>
    <w:rsid w:val="00D54BBA"/>
    <w:rsid w:val="00D57A78"/>
    <w:rsid w:val="00D66E34"/>
    <w:rsid w:val="00D747A3"/>
    <w:rsid w:val="00D81C72"/>
    <w:rsid w:val="00D9028F"/>
    <w:rsid w:val="00D9620F"/>
    <w:rsid w:val="00DA1C09"/>
    <w:rsid w:val="00DA5100"/>
    <w:rsid w:val="00DB0705"/>
    <w:rsid w:val="00DB7BC0"/>
    <w:rsid w:val="00DC2684"/>
    <w:rsid w:val="00DC3120"/>
    <w:rsid w:val="00DD1C87"/>
    <w:rsid w:val="00DD6218"/>
    <w:rsid w:val="00DD65AD"/>
    <w:rsid w:val="00DD7FC3"/>
    <w:rsid w:val="00E06360"/>
    <w:rsid w:val="00E111A2"/>
    <w:rsid w:val="00E11987"/>
    <w:rsid w:val="00E16D04"/>
    <w:rsid w:val="00E249D0"/>
    <w:rsid w:val="00E356CE"/>
    <w:rsid w:val="00E4102D"/>
    <w:rsid w:val="00E4507C"/>
    <w:rsid w:val="00E627FB"/>
    <w:rsid w:val="00E703E7"/>
    <w:rsid w:val="00E71124"/>
    <w:rsid w:val="00E7235D"/>
    <w:rsid w:val="00E75B17"/>
    <w:rsid w:val="00E83B0C"/>
    <w:rsid w:val="00E8436F"/>
    <w:rsid w:val="00E84B5A"/>
    <w:rsid w:val="00E85F34"/>
    <w:rsid w:val="00E86493"/>
    <w:rsid w:val="00E940BE"/>
    <w:rsid w:val="00E96F26"/>
    <w:rsid w:val="00EA5709"/>
    <w:rsid w:val="00EA73B1"/>
    <w:rsid w:val="00EC3E7E"/>
    <w:rsid w:val="00ED0C4C"/>
    <w:rsid w:val="00ED2FC0"/>
    <w:rsid w:val="00EE00D4"/>
    <w:rsid w:val="00EE115B"/>
    <w:rsid w:val="00EF1C9A"/>
    <w:rsid w:val="00F028C5"/>
    <w:rsid w:val="00F11A80"/>
    <w:rsid w:val="00F12CC7"/>
    <w:rsid w:val="00F14688"/>
    <w:rsid w:val="00F14792"/>
    <w:rsid w:val="00F17B39"/>
    <w:rsid w:val="00F21CEE"/>
    <w:rsid w:val="00F22E4C"/>
    <w:rsid w:val="00F23AA5"/>
    <w:rsid w:val="00F323CD"/>
    <w:rsid w:val="00F3551E"/>
    <w:rsid w:val="00F46166"/>
    <w:rsid w:val="00F46A09"/>
    <w:rsid w:val="00F55A88"/>
    <w:rsid w:val="00F64A27"/>
    <w:rsid w:val="00F66AC4"/>
    <w:rsid w:val="00F678D7"/>
    <w:rsid w:val="00F81CCD"/>
    <w:rsid w:val="00F8342E"/>
    <w:rsid w:val="00F90054"/>
    <w:rsid w:val="00F9439E"/>
    <w:rsid w:val="00FA0891"/>
    <w:rsid w:val="00FA1C98"/>
    <w:rsid w:val="00FA697C"/>
    <w:rsid w:val="00FC0A71"/>
    <w:rsid w:val="00FC3AE1"/>
    <w:rsid w:val="00FC5D57"/>
    <w:rsid w:val="00FD58B3"/>
    <w:rsid w:val="00FD5B40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40F"/>
    <w:pPr>
      <w:spacing w:after="0" w:line="240" w:lineRule="auto"/>
    </w:pPr>
  </w:style>
  <w:style w:type="table" w:styleId="a4">
    <w:name w:val="Table Grid"/>
    <w:basedOn w:val="a1"/>
    <w:uiPriority w:val="59"/>
    <w:rsid w:val="000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4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514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14B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1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14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1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3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E111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111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1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rsid w:val="003C68E2"/>
  </w:style>
  <w:style w:type="character" w:styleId="af2">
    <w:name w:val="Hyperlink"/>
    <w:basedOn w:val="a0"/>
    <w:uiPriority w:val="99"/>
    <w:unhideWhenUsed/>
    <w:rsid w:val="004D76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4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140F"/>
    <w:pPr>
      <w:spacing w:after="0" w:line="240" w:lineRule="auto"/>
    </w:pPr>
  </w:style>
  <w:style w:type="table" w:styleId="a4">
    <w:name w:val="Table Grid"/>
    <w:basedOn w:val="a1"/>
    <w:uiPriority w:val="59"/>
    <w:rsid w:val="000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011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514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14B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5514B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514B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514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514B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514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453D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unhideWhenUsed/>
    <w:rsid w:val="00E111A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111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111A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111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laceholder Text"/>
    <w:basedOn w:val="a0"/>
    <w:uiPriority w:val="99"/>
    <w:rsid w:val="003C68E2"/>
  </w:style>
  <w:style w:type="character" w:styleId="af2">
    <w:name w:val="Hyperlink"/>
    <w:basedOn w:val="a0"/>
    <w:uiPriority w:val="99"/>
    <w:unhideWhenUsed/>
    <w:rsid w:val="004D7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julia.kalmanovich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egendarni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85D63-0AA9-451C-BA76-A8D467B7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5720</Words>
  <Characters>32610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Шаталина Наталья Владимировна</dc:creator>
  <cp:lastModifiedBy>Jurist</cp:lastModifiedBy>
  <cp:revision>6</cp:revision>
  <cp:lastPrinted>2017-11-13T06:30:00Z</cp:lastPrinted>
  <dcterms:created xsi:type="dcterms:W3CDTF">2017-12-15T09:28:00Z</dcterms:created>
  <dcterms:modified xsi:type="dcterms:W3CDTF">2017-12-15T13:01:00Z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